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1B2" w:rsidRPr="00032751" w:rsidRDefault="000A71B2" w:rsidP="00101C23"/>
    <w:p w:rsidR="000A71B2" w:rsidRPr="00032751" w:rsidRDefault="000A71B2" w:rsidP="000A71B2">
      <w:pPr>
        <w:rPr>
          <w:szCs w:val="24"/>
        </w:rPr>
      </w:pPr>
    </w:p>
    <w:p w:rsidR="000A71B2" w:rsidRPr="00EF3C47" w:rsidRDefault="000A71B2" w:rsidP="000A71B2">
      <w:pPr>
        <w:jc w:val="center"/>
        <w:rPr>
          <w:b/>
          <w:sz w:val="72"/>
          <w:szCs w:val="72"/>
        </w:rPr>
      </w:pPr>
      <w:bookmarkStart w:id="0" w:name="_GoBack"/>
      <w:bookmarkEnd w:id="0"/>
      <w:r>
        <w:rPr>
          <w:b/>
          <w:sz w:val="72"/>
          <w:szCs w:val="72"/>
        </w:rPr>
        <w:t>PROJETO</w:t>
      </w:r>
    </w:p>
    <w:p w:rsidR="000A71B2" w:rsidRDefault="000A71B2" w:rsidP="000A71B2">
      <w:pPr>
        <w:rPr>
          <w:szCs w:val="24"/>
        </w:rPr>
      </w:pPr>
    </w:p>
    <w:p w:rsidR="000A71B2" w:rsidRDefault="000A71B2" w:rsidP="000A71B2">
      <w:pPr>
        <w:rPr>
          <w:szCs w:val="24"/>
        </w:rPr>
      </w:pPr>
    </w:p>
    <w:p w:rsidR="000A71B2" w:rsidRDefault="000A71B2" w:rsidP="000A71B2">
      <w:pPr>
        <w:rPr>
          <w:szCs w:val="24"/>
        </w:rPr>
      </w:pPr>
    </w:p>
    <w:p w:rsidR="000A71B2" w:rsidRPr="00032751" w:rsidRDefault="000A71B2" w:rsidP="000A71B2">
      <w:pPr>
        <w:rPr>
          <w:szCs w:val="24"/>
        </w:rPr>
      </w:pPr>
    </w:p>
    <w:p w:rsidR="000A71B2" w:rsidRPr="00101C23" w:rsidRDefault="000A71B2" w:rsidP="00101C23">
      <w:pPr>
        <w:pStyle w:val="PargrafodaLista"/>
        <w:ind w:left="0"/>
        <w:rPr>
          <w:szCs w:val="24"/>
        </w:rPr>
      </w:pPr>
    </w:p>
    <w:p w:rsidR="000A71B2" w:rsidRPr="00032751" w:rsidRDefault="000A71B2" w:rsidP="000A71B2">
      <w:pPr>
        <w:rPr>
          <w:szCs w:val="24"/>
        </w:rPr>
      </w:pPr>
    </w:p>
    <w:p w:rsidR="000A71B2" w:rsidRPr="00032751" w:rsidRDefault="000A71B2" w:rsidP="000A71B2">
      <w:pPr>
        <w:rPr>
          <w:szCs w:val="24"/>
        </w:rPr>
      </w:pPr>
    </w:p>
    <w:p w:rsidR="000A71B2" w:rsidRDefault="00A005C5" w:rsidP="000A71B2">
      <w:pPr>
        <w:jc w:val="center"/>
        <w:rPr>
          <w:b/>
          <w:color w:val="0000FF"/>
          <w:sz w:val="52"/>
          <w:szCs w:val="52"/>
        </w:rPr>
      </w:pPr>
      <w:r w:rsidRPr="00A005C5">
        <w:rPr>
          <w:b/>
          <w:color w:val="0000FF"/>
          <w:sz w:val="52"/>
          <w:szCs w:val="52"/>
        </w:rPr>
        <w:t xml:space="preserve">Pavimentação </w:t>
      </w:r>
      <w:proofErr w:type="spellStart"/>
      <w:r w:rsidR="00A14368">
        <w:rPr>
          <w:b/>
          <w:color w:val="0000FF"/>
          <w:sz w:val="52"/>
          <w:szCs w:val="52"/>
        </w:rPr>
        <w:t>asfáltica</w:t>
      </w:r>
      <w:proofErr w:type="spellEnd"/>
      <w:r w:rsidRPr="00A005C5">
        <w:rPr>
          <w:b/>
          <w:color w:val="0000FF"/>
          <w:sz w:val="52"/>
          <w:szCs w:val="52"/>
        </w:rPr>
        <w:t>, drenagem pluvial</w:t>
      </w:r>
      <w:r w:rsidR="00A14368">
        <w:rPr>
          <w:b/>
          <w:color w:val="0000FF"/>
          <w:sz w:val="52"/>
          <w:szCs w:val="52"/>
        </w:rPr>
        <w:t xml:space="preserve"> </w:t>
      </w:r>
      <w:r w:rsidRPr="00A005C5">
        <w:rPr>
          <w:b/>
          <w:color w:val="0000FF"/>
          <w:sz w:val="52"/>
          <w:szCs w:val="52"/>
        </w:rPr>
        <w:t xml:space="preserve">e sinalização </w:t>
      </w:r>
      <w:proofErr w:type="gramStart"/>
      <w:r w:rsidRPr="00A005C5">
        <w:rPr>
          <w:b/>
          <w:color w:val="0000FF"/>
          <w:sz w:val="52"/>
          <w:szCs w:val="52"/>
        </w:rPr>
        <w:t>viária</w:t>
      </w:r>
      <w:proofErr w:type="gramEnd"/>
    </w:p>
    <w:p w:rsidR="000A71B2" w:rsidRPr="00032751" w:rsidRDefault="000A71B2" w:rsidP="000A71B2">
      <w:pPr>
        <w:rPr>
          <w:szCs w:val="24"/>
        </w:rPr>
      </w:pPr>
    </w:p>
    <w:p w:rsidR="000A71B2" w:rsidRPr="008915FA" w:rsidRDefault="00A14368" w:rsidP="000A71B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Rua Eduardo Vicente de Melo</w:t>
      </w:r>
    </w:p>
    <w:p w:rsidR="000A71B2" w:rsidRDefault="000A71B2" w:rsidP="000A71B2">
      <w:pPr>
        <w:jc w:val="center"/>
        <w:rPr>
          <w:b/>
          <w:sz w:val="40"/>
          <w:szCs w:val="40"/>
        </w:rPr>
      </w:pPr>
      <w:r w:rsidRPr="008915FA">
        <w:rPr>
          <w:b/>
          <w:sz w:val="40"/>
          <w:szCs w:val="40"/>
        </w:rPr>
        <w:t>Bairro</w:t>
      </w:r>
      <w:r w:rsidR="00F1045D">
        <w:rPr>
          <w:b/>
          <w:sz w:val="40"/>
          <w:szCs w:val="40"/>
        </w:rPr>
        <w:t xml:space="preserve"> </w:t>
      </w:r>
      <w:r w:rsidR="00A14368">
        <w:rPr>
          <w:b/>
          <w:sz w:val="40"/>
          <w:szCs w:val="40"/>
        </w:rPr>
        <w:t>Rio do Meio</w:t>
      </w:r>
    </w:p>
    <w:p w:rsidR="00A14368" w:rsidRPr="008915FA" w:rsidRDefault="00A14368" w:rsidP="000A71B2">
      <w:pPr>
        <w:jc w:val="center"/>
        <w:rPr>
          <w:sz w:val="40"/>
          <w:szCs w:val="40"/>
        </w:rPr>
      </w:pPr>
      <w:r>
        <w:rPr>
          <w:b/>
          <w:sz w:val="40"/>
          <w:szCs w:val="40"/>
        </w:rPr>
        <w:t xml:space="preserve">Estaca 41+10 m a </w:t>
      </w:r>
      <w:r w:rsidR="00E95549">
        <w:rPr>
          <w:b/>
          <w:sz w:val="40"/>
          <w:szCs w:val="40"/>
        </w:rPr>
        <w:t>75</w:t>
      </w:r>
      <w:r>
        <w:rPr>
          <w:b/>
          <w:sz w:val="40"/>
          <w:szCs w:val="40"/>
        </w:rPr>
        <w:t xml:space="preserve"> m</w:t>
      </w:r>
    </w:p>
    <w:p w:rsidR="000A71B2" w:rsidRPr="00032751" w:rsidRDefault="000A71B2" w:rsidP="000A71B2">
      <w:pPr>
        <w:rPr>
          <w:szCs w:val="24"/>
        </w:rPr>
      </w:pPr>
    </w:p>
    <w:p w:rsidR="000A71B2" w:rsidRPr="00032751" w:rsidRDefault="000A71B2" w:rsidP="000A71B2">
      <w:pPr>
        <w:rPr>
          <w:szCs w:val="24"/>
        </w:rPr>
      </w:pPr>
    </w:p>
    <w:p w:rsidR="000A71B2" w:rsidRPr="00032751" w:rsidRDefault="000A71B2" w:rsidP="000A71B2">
      <w:pPr>
        <w:rPr>
          <w:szCs w:val="24"/>
        </w:rPr>
      </w:pPr>
    </w:p>
    <w:p w:rsidR="000A71B2" w:rsidRPr="00032751" w:rsidRDefault="000A71B2" w:rsidP="000A71B2">
      <w:pPr>
        <w:rPr>
          <w:szCs w:val="24"/>
        </w:rPr>
      </w:pPr>
    </w:p>
    <w:p w:rsidR="000A71B2" w:rsidRPr="00032751" w:rsidRDefault="000A71B2" w:rsidP="000A71B2">
      <w:pPr>
        <w:rPr>
          <w:szCs w:val="24"/>
        </w:rPr>
      </w:pPr>
    </w:p>
    <w:p w:rsidR="000A71B2" w:rsidRPr="00032751" w:rsidRDefault="000A71B2" w:rsidP="000A71B2">
      <w:pPr>
        <w:rPr>
          <w:szCs w:val="24"/>
        </w:rPr>
      </w:pPr>
    </w:p>
    <w:p w:rsidR="000A71B2" w:rsidRPr="00032751" w:rsidRDefault="000A71B2" w:rsidP="000A71B2">
      <w:pPr>
        <w:rPr>
          <w:szCs w:val="24"/>
        </w:rPr>
      </w:pPr>
    </w:p>
    <w:p w:rsidR="000A71B2" w:rsidRDefault="000A71B2" w:rsidP="000A71B2">
      <w:pPr>
        <w:rPr>
          <w:szCs w:val="24"/>
        </w:rPr>
      </w:pPr>
    </w:p>
    <w:p w:rsidR="00E25A38" w:rsidRDefault="00E25A38" w:rsidP="000A71B2">
      <w:pPr>
        <w:rPr>
          <w:szCs w:val="24"/>
        </w:rPr>
      </w:pPr>
    </w:p>
    <w:p w:rsidR="00E25A38" w:rsidRDefault="00E25A38" w:rsidP="000A71B2">
      <w:pPr>
        <w:rPr>
          <w:szCs w:val="24"/>
        </w:rPr>
      </w:pPr>
    </w:p>
    <w:p w:rsidR="00DA0655" w:rsidRDefault="00DA0655" w:rsidP="000A71B2">
      <w:pPr>
        <w:rPr>
          <w:szCs w:val="24"/>
        </w:rPr>
      </w:pPr>
    </w:p>
    <w:p w:rsidR="000A71B2" w:rsidRPr="00032751" w:rsidRDefault="000A71B2" w:rsidP="000A71B2">
      <w:pPr>
        <w:rPr>
          <w:szCs w:val="24"/>
        </w:rPr>
      </w:pPr>
    </w:p>
    <w:p w:rsidR="000A71B2" w:rsidRPr="00032751" w:rsidRDefault="000A71B2" w:rsidP="000A71B2">
      <w:pPr>
        <w:rPr>
          <w:szCs w:val="24"/>
        </w:rPr>
      </w:pPr>
    </w:p>
    <w:p w:rsidR="000A71B2" w:rsidRPr="00032751" w:rsidRDefault="000A71B2" w:rsidP="000A71B2">
      <w:pPr>
        <w:rPr>
          <w:szCs w:val="24"/>
        </w:rPr>
      </w:pPr>
    </w:p>
    <w:p w:rsidR="000A71B2" w:rsidRDefault="000A71B2" w:rsidP="000A71B2">
      <w:r>
        <w:t>PROJETOS:</w:t>
      </w:r>
    </w:p>
    <w:p w:rsidR="000A71B2" w:rsidRPr="00AC7361" w:rsidRDefault="000A71B2" w:rsidP="000A71B2">
      <w:pPr>
        <w:jc w:val="center"/>
        <w:rPr>
          <w:b/>
          <w:color w:val="0000FF"/>
          <w:szCs w:val="24"/>
        </w:rPr>
      </w:pPr>
      <w:r w:rsidRPr="00AC7361">
        <w:rPr>
          <w:b/>
          <w:color w:val="0000FF"/>
          <w:szCs w:val="24"/>
        </w:rPr>
        <w:t>AMFRI - ASSOCIAÇÃO DOS MUNICÍPIOS DA REGIÃO DA FOZ DO RIO ITAJAÍ</w:t>
      </w:r>
    </w:p>
    <w:p w:rsidR="000A71B2" w:rsidRPr="00AC7361" w:rsidRDefault="00FD1FC7" w:rsidP="000A71B2">
      <w:pPr>
        <w:jc w:val="center"/>
        <w:rPr>
          <w:b/>
          <w:color w:val="0000FF"/>
        </w:rPr>
      </w:pPr>
      <w:r>
        <w:rPr>
          <w:b/>
          <w:color w:val="0000FF"/>
        </w:rPr>
        <w:t>CREA-</w:t>
      </w:r>
      <w:r w:rsidR="000A71B2" w:rsidRPr="00AC7361">
        <w:rPr>
          <w:b/>
          <w:color w:val="0000FF"/>
        </w:rPr>
        <w:t>SC 050.968-0</w:t>
      </w:r>
    </w:p>
    <w:p w:rsidR="00155678" w:rsidRPr="00753792" w:rsidRDefault="00155678" w:rsidP="000A71B2">
      <w:pPr>
        <w:jc w:val="center"/>
        <w:rPr>
          <w:b/>
          <w:color w:val="0000FF"/>
          <w:sz w:val="28"/>
          <w:szCs w:val="28"/>
          <w:lang w:val="en-US"/>
        </w:rPr>
      </w:pPr>
      <w:r>
        <w:rPr>
          <w:b/>
          <w:color w:val="0000FF"/>
          <w:sz w:val="28"/>
          <w:szCs w:val="28"/>
        </w:rPr>
        <w:t>Jacqueline Soares Barboza</w:t>
      </w:r>
      <w:r w:rsidRPr="00AC7361">
        <w:rPr>
          <w:b/>
          <w:color w:val="0000FF"/>
          <w:sz w:val="28"/>
          <w:szCs w:val="28"/>
        </w:rPr>
        <w:t xml:space="preserve"> – </w:t>
      </w:r>
      <w:r>
        <w:rPr>
          <w:b/>
          <w:color w:val="0000FF"/>
          <w:sz w:val="28"/>
          <w:szCs w:val="28"/>
        </w:rPr>
        <w:t>Engenheira Civil</w:t>
      </w:r>
      <w:r w:rsidRPr="00753792">
        <w:rPr>
          <w:b/>
          <w:color w:val="0000FF"/>
          <w:sz w:val="28"/>
          <w:szCs w:val="28"/>
          <w:lang w:val="en-US"/>
        </w:rPr>
        <w:t xml:space="preserve"> – </w:t>
      </w:r>
      <w:r>
        <w:rPr>
          <w:b/>
          <w:color w:val="0000FF"/>
          <w:sz w:val="28"/>
          <w:szCs w:val="28"/>
          <w:lang w:val="en-US"/>
        </w:rPr>
        <w:t>CREA-SC 099.442-5</w:t>
      </w:r>
    </w:p>
    <w:p w:rsidR="000A71B2" w:rsidRPr="00AC7361" w:rsidRDefault="00155678" w:rsidP="000A71B2">
      <w:pPr>
        <w:jc w:val="center"/>
        <w:rPr>
          <w:b/>
          <w:color w:val="0000FF"/>
          <w:sz w:val="28"/>
          <w:szCs w:val="28"/>
        </w:rPr>
      </w:pPr>
      <w:r w:rsidRPr="00AC7361">
        <w:rPr>
          <w:b/>
          <w:color w:val="0000FF"/>
          <w:sz w:val="28"/>
          <w:szCs w:val="28"/>
        </w:rPr>
        <w:t xml:space="preserve">E-mail: </w:t>
      </w:r>
      <w:r>
        <w:rPr>
          <w:b/>
          <w:color w:val="0000FF"/>
          <w:sz w:val="28"/>
          <w:szCs w:val="28"/>
        </w:rPr>
        <w:t>jbarboza</w:t>
      </w:r>
      <w:r w:rsidRPr="00AC7361">
        <w:rPr>
          <w:b/>
          <w:color w:val="0000FF"/>
          <w:sz w:val="28"/>
          <w:szCs w:val="28"/>
        </w:rPr>
        <w:t>@amfri.org.br</w:t>
      </w:r>
    </w:p>
    <w:p w:rsidR="000A71B2" w:rsidRPr="00032751" w:rsidRDefault="000A71B2" w:rsidP="000A71B2">
      <w:pPr>
        <w:rPr>
          <w:szCs w:val="24"/>
        </w:rPr>
      </w:pPr>
    </w:p>
    <w:p w:rsidR="000A71B2" w:rsidRDefault="000A71B2" w:rsidP="000A71B2">
      <w:pPr>
        <w:rPr>
          <w:szCs w:val="24"/>
        </w:rPr>
      </w:pPr>
    </w:p>
    <w:p w:rsidR="000A71B2" w:rsidRPr="00032751" w:rsidRDefault="000A71B2" w:rsidP="000A71B2">
      <w:pPr>
        <w:rPr>
          <w:szCs w:val="24"/>
        </w:rPr>
      </w:pPr>
    </w:p>
    <w:p w:rsidR="00BD5032" w:rsidRDefault="00A14368" w:rsidP="000A71B2">
      <w:pPr>
        <w:jc w:val="center"/>
        <w:rPr>
          <w:szCs w:val="24"/>
        </w:rPr>
      </w:pPr>
      <w:r>
        <w:rPr>
          <w:b/>
          <w:sz w:val="40"/>
          <w:szCs w:val="40"/>
        </w:rPr>
        <w:t>Dezembro</w:t>
      </w:r>
      <w:r w:rsidR="000A71B2" w:rsidRPr="00EF3C47">
        <w:rPr>
          <w:b/>
          <w:sz w:val="40"/>
          <w:szCs w:val="40"/>
        </w:rPr>
        <w:t>/20</w:t>
      </w:r>
      <w:r w:rsidR="00E245EA">
        <w:rPr>
          <w:b/>
          <w:sz w:val="40"/>
          <w:szCs w:val="40"/>
        </w:rPr>
        <w:t>21</w:t>
      </w:r>
      <w:r w:rsidR="000A71B2">
        <w:rPr>
          <w:szCs w:val="24"/>
        </w:rPr>
        <w:br w:type="page"/>
      </w:r>
    </w:p>
    <w:p w:rsidR="008915FA" w:rsidRPr="00032751" w:rsidRDefault="008915FA" w:rsidP="008915FA">
      <w:pPr>
        <w:rPr>
          <w:szCs w:val="24"/>
        </w:rPr>
      </w:pPr>
    </w:p>
    <w:p w:rsidR="008915FA" w:rsidRPr="00032751" w:rsidRDefault="008915FA" w:rsidP="008915FA">
      <w:pPr>
        <w:rPr>
          <w:szCs w:val="24"/>
        </w:rPr>
      </w:pPr>
    </w:p>
    <w:p w:rsidR="008915FA" w:rsidRPr="00EF3C47" w:rsidRDefault="00EF3C47" w:rsidP="008915FA">
      <w:pPr>
        <w:jc w:val="center"/>
        <w:rPr>
          <w:b/>
          <w:sz w:val="72"/>
          <w:szCs w:val="72"/>
        </w:rPr>
      </w:pPr>
      <w:r w:rsidRPr="00EF3C47">
        <w:rPr>
          <w:b/>
          <w:sz w:val="72"/>
          <w:szCs w:val="72"/>
        </w:rPr>
        <w:t>MEMORIAL DESCRITIVO</w:t>
      </w:r>
      <w:r w:rsidR="00747515">
        <w:rPr>
          <w:b/>
          <w:sz w:val="72"/>
          <w:szCs w:val="72"/>
        </w:rPr>
        <w:t xml:space="preserve"> E ESPECIFICAÇÕES</w:t>
      </w:r>
    </w:p>
    <w:p w:rsidR="008915FA" w:rsidRPr="00032751" w:rsidRDefault="008915FA" w:rsidP="008915FA">
      <w:pPr>
        <w:rPr>
          <w:szCs w:val="24"/>
        </w:rPr>
      </w:pPr>
    </w:p>
    <w:p w:rsidR="008915FA" w:rsidRPr="00032751" w:rsidRDefault="008915FA" w:rsidP="008915FA">
      <w:pPr>
        <w:rPr>
          <w:szCs w:val="24"/>
        </w:rPr>
      </w:pPr>
    </w:p>
    <w:p w:rsidR="008915FA" w:rsidRPr="00032751" w:rsidRDefault="008915FA" w:rsidP="008915FA">
      <w:pPr>
        <w:rPr>
          <w:szCs w:val="24"/>
        </w:rPr>
      </w:pPr>
    </w:p>
    <w:p w:rsidR="008915FA" w:rsidRPr="00032751" w:rsidRDefault="008915FA" w:rsidP="008915FA">
      <w:pPr>
        <w:rPr>
          <w:szCs w:val="24"/>
        </w:rPr>
      </w:pPr>
    </w:p>
    <w:p w:rsidR="00A14368" w:rsidRDefault="00A14368" w:rsidP="00A14368">
      <w:pPr>
        <w:jc w:val="center"/>
        <w:rPr>
          <w:b/>
          <w:color w:val="0000FF"/>
          <w:sz w:val="52"/>
          <w:szCs w:val="52"/>
        </w:rPr>
      </w:pPr>
      <w:r w:rsidRPr="00A005C5">
        <w:rPr>
          <w:b/>
          <w:color w:val="0000FF"/>
          <w:sz w:val="52"/>
          <w:szCs w:val="52"/>
        </w:rPr>
        <w:t xml:space="preserve">Pavimentação </w:t>
      </w:r>
      <w:proofErr w:type="spellStart"/>
      <w:r>
        <w:rPr>
          <w:b/>
          <w:color w:val="0000FF"/>
          <w:sz w:val="52"/>
          <w:szCs w:val="52"/>
        </w:rPr>
        <w:t>asfáltica</w:t>
      </w:r>
      <w:proofErr w:type="spellEnd"/>
      <w:r w:rsidRPr="00A005C5">
        <w:rPr>
          <w:b/>
          <w:color w:val="0000FF"/>
          <w:sz w:val="52"/>
          <w:szCs w:val="52"/>
        </w:rPr>
        <w:t>, drenagem pluvial</w:t>
      </w:r>
      <w:r>
        <w:rPr>
          <w:b/>
          <w:color w:val="0000FF"/>
          <w:sz w:val="52"/>
          <w:szCs w:val="52"/>
        </w:rPr>
        <w:t xml:space="preserve"> </w:t>
      </w:r>
      <w:r w:rsidRPr="00A005C5">
        <w:rPr>
          <w:b/>
          <w:color w:val="0000FF"/>
          <w:sz w:val="52"/>
          <w:szCs w:val="52"/>
        </w:rPr>
        <w:t xml:space="preserve">e sinalização </w:t>
      </w:r>
      <w:proofErr w:type="gramStart"/>
      <w:r w:rsidRPr="00A005C5">
        <w:rPr>
          <w:b/>
          <w:color w:val="0000FF"/>
          <w:sz w:val="52"/>
          <w:szCs w:val="52"/>
        </w:rPr>
        <w:t>viária</w:t>
      </w:r>
      <w:proofErr w:type="gramEnd"/>
    </w:p>
    <w:p w:rsidR="00A14368" w:rsidRPr="00032751" w:rsidRDefault="00A14368" w:rsidP="00A14368">
      <w:pPr>
        <w:rPr>
          <w:szCs w:val="24"/>
        </w:rPr>
      </w:pPr>
    </w:p>
    <w:p w:rsidR="00A14368" w:rsidRPr="008915FA" w:rsidRDefault="00A14368" w:rsidP="00A1436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Rua Eduardo Vicente de Melo</w:t>
      </w:r>
    </w:p>
    <w:p w:rsidR="00A14368" w:rsidRDefault="00A14368" w:rsidP="00A14368">
      <w:pPr>
        <w:jc w:val="center"/>
        <w:rPr>
          <w:b/>
          <w:sz w:val="40"/>
          <w:szCs w:val="40"/>
        </w:rPr>
      </w:pPr>
      <w:r w:rsidRPr="008915FA">
        <w:rPr>
          <w:b/>
          <w:sz w:val="40"/>
          <w:szCs w:val="40"/>
        </w:rPr>
        <w:t>Bairro</w:t>
      </w:r>
      <w:r>
        <w:rPr>
          <w:b/>
          <w:sz w:val="40"/>
          <w:szCs w:val="40"/>
        </w:rPr>
        <w:t xml:space="preserve"> Rio do Meio</w:t>
      </w:r>
    </w:p>
    <w:p w:rsidR="008915FA" w:rsidRPr="008915FA" w:rsidRDefault="00A14368" w:rsidP="00A14368">
      <w:pPr>
        <w:jc w:val="center"/>
        <w:rPr>
          <w:sz w:val="40"/>
          <w:szCs w:val="40"/>
        </w:rPr>
      </w:pPr>
      <w:r>
        <w:rPr>
          <w:b/>
          <w:sz w:val="40"/>
          <w:szCs w:val="40"/>
        </w:rPr>
        <w:t xml:space="preserve">Estaca 41+10 m a </w:t>
      </w:r>
      <w:r w:rsidR="00E95549">
        <w:rPr>
          <w:b/>
          <w:sz w:val="40"/>
          <w:szCs w:val="40"/>
        </w:rPr>
        <w:t>75</w:t>
      </w:r>
      <w:r>
        <w:rPr>
          <w:b/>
          <w:sz w:val="40"/>
          <w:szCs w:val="40"/>
        </w:rPr>
        <w:t xml:space="preserve"> m</w:t>
      </w:r>
    </w:p>
    <w:p w:rsidR="008915FA" w:rsidRPr="00032751" w:rsidRDefault="008915FA" w:rsidP="008915FA">
      <w:pPr>
        <w:rPr>
          <w:szCs w:val="24"/>
        </w:rPr>
      </w:pPr>
    </w:p>
    <w:p w:rsidR="00EF3C47" w:rsidRPr="00032751" w:rsidRDefault="00EF3C47" w:rsidP="008915FA">
      <w:pPr>
        <w:rPr>
          <w:szCs w:val="24"/>
        </w:rPr>
      </w:pPr>
    </w:p>
    <w:p w:rsidR="00EF3C47" w:rsidRPr="00032751" w:rsidRDefault="00EF3C47" w:rsidP="008915FA">
      <w:pPr>
        <w:rPr>
          <w:szCs w:val="24"/>
        </w:rPr>
      </w:pPr>
    </w:p>
    <w:p w:rsidR="00DA0655" w:rsidRDefault="00DA0655" w:rsidP="008915FA">
      <w:pPr>
        <w:rPr>
          <w:szCs w:val="24"/>
        </w:rPr>
      </w:pPr>
    </w:p>
    <w:p w:rsidR="00DA0655" w:rsidRDefault="00DA0655" w:rsidP="00DA0655">
      <w:pPr>
        <w:tabs>
          <w:tab w:val="left" w:pos="990"/>
        </w:tabs>
        <w:rPr>
          <w:szCs w:val="24"/>
        </w:rPr>
      </w:pPr>
    </w:p>
    <w:p w:rsidR="00EF3C47" w:rsidRPr="00032751" w:rsidRDefault="00EF3C47" w:rsidP="008915FA">
      <w:pPr>
        <w:rPr>
          <w:szCs w:val="24"/>
        </w:rPr>
      </w:pPr>
    </w:p>
    <w:p w:rsidR="00AC7361" w:rsidRDefault="00AC7361" w:rsidP="008915FA">
      <w:pPr>
        <w:rPr>
          <w:szCs w:val="24"/>
        </w:rPr>
      </w:pPr>
    </w:p>
    <w:p w:rsidR="00E25A38" w:rsidRDefault="00E25A38" w:rsidP="008915FA">
      <w:pPr>
        <w:rPr>
          <w:szCs w:val="24"/>
        </w:rPr>
      </w:pPr>
    </w:p>
    <w:p w:rsidR="00E25A38" w:rsidRDefault="00E25A38" w:rsidP="008915FA">
      <w:pPr>
        <w:rPr>
          <w:szCs w:val="24"/>
        </w:rPr>
      </w:pPr>
    </w:p>
    <w:p w:rsidR="00E25A38" w:rsidRPr="00032751" w:rsidRDefault="00E25A38" w:rsidP="008915FA">
      <w:pPr>
        <w:rPr>
          <w:szCs w:val="24"/>
        </w:rPr>
      </w:pPr>
    </w:p>
    <w:p w:rsidR="00AC7361" w:rsidRPr="00032751" w:rsidRDefault="00AC7361" w:rsidP="008915FA">
      <w:pPr>
        <w:rPr>
          <w:szCs w:val="24"/>
        </w:rPr>
      </w:pPr>
    </w:p>
    <w:p w:rsidR="00EF3C47" w:rsidRDefault="00EF3C47" w:rsidP="008915FA">
      <w:r>
        <w:t>PROJETOS:</w:t>
      </w:r>
    </w:p>
    <w:p w:rsidR="00EF3C47" w:rsidRPr="00AC7361" w:rsidRDefault="00EF3C47" w:rsidP="00AC7361">
      <w:pPr>
        <w:jc w:val="center"/>
        <w:rPr>
          <w:b/>
          <w:color w:val="0000FF"/>
          <w:szCs w:val="24"/>
        </w:rPr>
      </w:pPr>
      <w:r w:rsidRPr="00AC7361">
        <w:rPr>
          <w:b/>
          <w:color w:val="0000FF"/>
          <w:szCs w:val="24"/>
        </w:rPr>
        <w:t>AMFRI - ASSOCIAÇÃO DOS MUNICÍPIOS DA REGIÃO DA FOZ DO RIO ITAJAÍ</w:t>
      </w:r>
    </w:p>
    <w:p w:rsidR="00EF3C47" w:rsidRPr="00AC7361" w:rsidRDefault="00FD1FC7" w:rsidP="00AC7361">
      <w:pPr>
        <w:jc w:val="center"/>
        <w:rPr>
          <w:b/>
          <w:color w:val="0000FF"/>
        </w:rPr>
      </w:pPr>
      <w:r>
        <w:rPr>
          <w:b/>
          <w:color w:val="0000FF"/>
        </w:rPr>
        <w:t>CREA-</w:t>
      </w:r>
      <w:r w:rsidR="00EF3C47" w:rsidRPr="00AC7361">
        <w:rPr>
          <w:b/>
          <w:color w:val="0000FF"/>
        </w:rPr>
        <w:t>SC 050.968-0</w:t>
      </w:r>
    </w:p>
    <w:p w:rsidR="00155678" w:rsidRPr="00753792" w:rsidRDefault="00155678" w:rsidP="000A71B2">
      <w:pPr>
        <w:jc w:val="center"/>
        <w:rPr>
          <w:b/>
          <w:color w:val="0000FF"/>
          <w:sz w:val="28"/>
          <w:szCs w:val="28"/>
          <w:lang w:val="en-US"/>
        </w:rPr>
      </w:pPr>
      <w:r>
        <w:rPr>
          <w:b/>
          <w:color w:val="0000FF"/>
          <w:sz w:val="28"/>
          <w:szCs w:val="28"/>
        </w:rPr>
        <w:t>Jacqueline Soares Barboza</w:t>
      </w:r>
      <w:r w:rsidRPr="00AC7361">
        <w:rPr>
          <w:b/>
          <w:color w:val="0000FF"/>
          <w:sz w:val="28"/>
          <w:szCs w:val="28"/>
        </w:rPr>
        <w:t xml:space="preserve"> – </w:t>
      </w:r>
      <w:r>
        <w:rPr>
          <w:b/>
          <w:color w:val="0000FF"/>
          <w:sz w:val="28"/>
          <w:szCs w:val="28"/>
        </w:rPr>
        <w:t>Engenheira Civil</w:t>
      </w:r>
      <w:r w:rsidRPr="00753792">
        <w:rPr>
          <w:b/>
          <w:color w:val="0000FF"/>
          <w:sz w:val="28"/>
          <w:szCs w:val="28"/>
          <w:lang w:val="en-US"/>
        </w:rPr>
        <w:t xml:space="preserve"> – </w:t>
      </w:r>
      <w:r>
        <w:rPr>
          <w:b/>
          <w:color w:val="0000FF"/>
          <w:sz w:val="28"/>
          <w:szCs w:val="28"/>
          <w:lang w:val="en-US"/>
        </w:rPr>
        <w:t>CREA-SC 099.442-5</w:t>
      </w:r>
    </w:p>
    <w:p w:rsidR="00EF3C47" w:rsidRPr="00AC7361" w:rsidRDefault="00155678" w:rsidP="00AD48B1">
      <w:pPr>
        <w:jc w:val="center"/>
        <w:rPr>
          <w:b/>
          <w:color w:val="0000FF"/>
          <w:sz w:val="28"/>
          <w:szCs w:val="28"/>
        </w:rPr>
      </w:pPr>
      <w:r w:rsidRPr="00AC7361">
        <w:rPr>
          <w:b/>
          <w:color w:val="0000FF"/>
          <w:sz w:val="28"/>
          <w:szCs w:val="28"/>
        </w:rPr>
        <w:t xml:space="preserve">E-mail: </w:t>
      </w:r>
      <w:r>
        <w:rPr>
          <w:b/>
          <w:color w:val="0000FF"/>
          <w:sz w:val="28"/>
          <w:szCs w:val="28"/>
        </w:rPr>
        <w:t>jbarboza</w:t>
      </w:r>
      <w:r w:rsidRPr="00AC7361">
        <w:rPr>
          <w:b/>
          <w:color w:val="0000FF"/>
          <w:sz w:val="28"/>
          <w:szCs w:val="28"/>
        </w:rPr>
        <w:t>@amfri.org.br</w:t>
      </w:r>
    </w:p>
    <w:p w:rsidR="00EF3C47" w:rsidRDefault="00EF3C47" w:rsidP="008915FA">
      <w:pPr>
        <w:rPr>
          <w:szCs w:val="24"/>
        </w:rPr>
      </w:pPr>
    </w:p>
    <w:p w:rsidR="00F1045D" w:rsidRDefault="00F1045D" w:rsidP="008915FA">
      <w:pPr>
        <w:rPr>
          <w:szCs w:val="24"/>
        </w:rPr>
      </w:pPr>
    </w:p>
    <w:p w:rsidR="00032751" w:rsidRPr="00032751" w:rsidRDefault="00032751" w:rsidP="008915FA">
      <w:pPr>
        <w:rPr>
          <w:szCs w:val="24"/>
        </w:rPr>
      </w:pPr>
    </w:p>
    <w:p w:rsidR="00032751" w:rsidRDefault="00A14368" w:rsidP="0003275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Dezembro</w:t>
      </w:r>
      <w:r w:rsidR="00FC7C52" w:rsidRPr="00EF3C47">
        <w:rPr>
          <w:b/>
          <w:sz w:val="40"/>
          <w:szCs w:val="40"/>
        </w:rPr>
        <w:t>/20</w:t>
      </w:r>
      <w:r w:rsidR="00E245EA">
        <w:rPr>
          <w:b/>
          <w:sz w:val="40"/>
          <w:szCs w:val="40"/>
        </w:rPr>
        <w:t>21</w:t>
      </w:r>
      <w:r w:rsidR="00032751">
        <w:rPr>
          <w:b/>
          <w:sz w:val="40"/>
          <w:szCs w:val="40"/>
        </w:rPr>
        <w:br w:type="page"/>
      </w:r>
    </w:p>
    <w:sdt>
      <w:sdtPr>
        <w:rPr>
          <w:b/>
          <w:caps/>
        </w:rPr>
        <w:id w:val="-386259623"/>
        <w:docPartObj>
          <w:docPartGallery w:val="Table of Contents"/>
          <w:docPartUnique/>
        </w:docPartObj>
      </w:sdtPr>
      <w:sdtEndPr>
        <w:rPr>
          <w:b w:val="0"/>
          <w:bCs/>
          <w:caps w:val="0"/>
        </w:rPr>
      </w:sdtEndPr>
      <w:sdtContent>
        <w:p w:rsidR="00E90E6F" w:rsidRDefault="00E90E6F" w:rsidP="005618F3">
          <w:r w:rsidRPr="00E25ADC">
            <w:rPr>
              <w:b/>
              <w:i/>
              <w:u w:val="single"/>
            </w:rPr>
            <w:t>SUMÁRIO</w:t>
          </w:r>
        </w:p>
        <w:p w:rsidR="00E90E6F" w:rsidRPr="000A6E4C" w:rsidRDefault="00E90E6F" w:rsidP="00DA0655">
          <w:pPr>
            <w:rPr>
              <w:lang w:eastAsia="pt-BR"/>
            </w:rPr>
          </w:pPr>
        </w:p>
        <w:p w:rsidR="00802B76" w:rsidRDefault="008A5DFD">
          <w:pPr>
            <w:pStyle w:val="Sumrio1"/>
            <w:tabs>
              <w:tab w:val="right" w:leader="dot" w:pos="8494"/>
            </w:tabs>
            <w:rPr>
              <w:rFonts w:eastAsiaTheme="minorEastAsia"/>
              <w:noProof/>
              <w:sz w:val="22"/>
              <w:lang w:eastAsia="pt-BR"/>
            </w:rPr>
          </w:pPr>
          <w:r>
            <w:fldChar w:fldCharType="begin"/>
          </w:r>
          <w:r w:rsidR="00E90E6F">
            <w:instrText xml:space="preserve"> TOC \h \z \t "Título 1;2;Título;1" </w:instrText>
          </w:r>
          <w:r>
            <w:fldChar w:fldCharType="separate"/>
          </w:r>
          <w:hyperlink w:anchor="_Toc90544556" w:history="1">
            <w:r w:rsidR="00802B76" w:rsidRPr="00F8267D">
              <w:rPr>
                <w:rStyle w:val="Hyperlink"/>
                <w:noProof/>
              </w:rPr>
              <w:t>DADOS CADASTRAIS</w:t>
            </w:r>
            <w:r w:rsidR="00802B7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02B76">
              <w:rPr>
                <w:noProof/>
                <w:webHidden/>
              </w:rPr>
              <w:instrText xml:space="preserve"> PAGEREF _Toc90544556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02B76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B76" w:rsidRDefault="008A5DFD">
          <w:pPr>
            <w:pStyle w:val="Sumrio1"/>
            <w:tabs>
              <w:tab w:val="right" w:leader="dot" w:pos="8494"/>
            </w:tabs>
            <w:rPr>
              <w:rFonts w:eastAsiaTheme="minorEastAsia"/>
              <w:noProof/>
              <w:sz w:val="22"/>
              <w:lang w:eastAsia="pt-BR"/>
            </w:rPr>
          </w:pPr>
          <w:hyperlink w:anchor="_Toc90544557" w:history="1">
            <w:r w:rsidR="00802B76" w:rsidRPr="00F8267D">
              <w:rPr>
                <w:rStyle w:val="Hyperlink"/>
                <w:noProof/>
              </w:rPr>
              <w:t>CONSIDERAÇÕES GERAIS</w:t>
            </w:r>
            <w:r w:rsidR="00802B7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02B76">
              <w:rPr>
                <w:noProof/>
                <w:webHidden/>
              </w:rPr>
              <w:instrText xml:space="preserve"> PAGEREF _Toc90544557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02B76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B76" w:rsidRDefault="008A5DFD">
          <w:pPr>
            <w:pStyle w:val="Sumrio1"/>
            <w:tabs>
              <w:tab w:val="right" w:leader="dot" w:pos="8494"/>
            </w:tabs>
            <w:rPr>
              <w:rFonts w:eastAsiaTheme="minorEastAsia"/>
              <w:noProof/>
              <w:sz w:val="22"/>
              <w:lang w:eastAsia="pt-BR"/>
            </w:rPr>
          </w:pPr>
          <w:hyperlink w:anchor="_Toc90544558" w:history="1">
            <w:r w:rsidR="00802B76" w:rsidRPr="00F8267D">
              <w:rPr>
                <w:rStyle w:val="Hyperlink"/>
                <w:noProof/>
              </w:rPr>
              <w:t>CONTROLE TECNOLÓGICO</w:t>
            </w:r>
            <w:r w:rsidR="00802B7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02B76">
              <w:rPr>
                <w:noProof/>
                <w:webHidden/>
              </w:rPr>
              <w:instrText xml:space="preserve"> PAGEREF _Toc90544558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02B76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B76" w:rsidRDefault="008A5DFD">
          <w:pPr>
            <w:pStyle w:val="Sumrio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sz w:val="22"/>
              <w:lang w:eastAsia="pt-BR"/>
            </w:rPr>
          </w:pPr>
          <w:hyperlink w:anchor="_Toc90544559" w:history="1">
            <w:r w:rsidR="00802B76" w:rsidRPr="00F8267D">
              <w:rPr>
                <w:rStyle w:val="Hyperlink"/>
                <w:noProof/>
              </w:rPr>
              <w:t>1 -</w:t>
            </w:r>
            <w:r w:rsidR="00802B76">
              <w:rPr>
                <w:rFonts w:eastAsiaTheme="minorEastAsia"/>
                <w:noProof/>
                <w:sz w:val="22"/>
                <w:lang w:eastAsia="pt-BR"/>
              </w:rPr>
              <w:tab/>
            </w:r>
            <w:r w:rsidR="00802B76" w:rsidRPr="00F8267D">
              <w:rPr>
                <w:rStyle w:val="Hyperlink"/>
                <w:noProof/>
              </w:rPr>
              <w:t>SERVIÇOS INICIAIS</w:t>
            </w:r>
            <w:r w:rsidR="00802B7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02B76">
              <w:rPr>
                <w:noProof/>
                <w:webHidden/>
              </w:rPr>
              <w:instrText xml:space="preserve"> PAGEREF _Toc90544559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02B76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B76" w:rsidRDefault="008A5DFD">
          <w:pPr>
            <w:pStyle w:val="Sumrio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sz w:val="22"/>
              <w:lang w:eastAsia="pt-BR"/>
            </w:rPr>
          </w:pPr>
          <w:hyperlink w:anchor="_Toc90544560" w:history="1">
            <w:r w:rsidR="00802B76" w:rsidRPr="00F8267D">
              <w:rPr>
                <w:rStyle w:val="Hyperlink"/>
                <w:noProof/>
              </w:rPr>
              <w:t>2 -</w:t>
            </w:r>
            <w:r w:rsidR="00802B76">
              <w:rPr>
                <w:rFonts w:eastAsiaTheme="minorEastAsia"/>
                <w:noProof/>
                <w:sz w:val="22"/>
                <w:lang w:eastAsia="pt-BR"/>
              </w:rPr>
              <w:tab/>
            </w:r>
            <w:r w:rsidR="00802B76" w:rsidRPr="00F8267D">
              <w:rPr>
                <w:rStyle w:val="Hyperlink"/>
                <w:noProof/>
              </w:rPr>
              <w:t>DRENAGEM PLUVIAL</w:t>
            </w:r>
            <w:r w:rsidR="00802B7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02B76">
              <w:rPr>
                <w:noProof/>
                <w:webHidden/>
              </w:rPr>
              <w:instrText xml:space="preserve"> PAGEREF _Toc90544560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02B76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B76" w:rsidRDefault="008A5DFD">
          <w:pPr>
            <w:pStyle w:val="Sumrio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sz w:val="22"/>
              <w:lang w:eastAsia="pt-BR"/>
            </w:rPr>
          </w:pPr>
          <w:hyperlink w:anchor="_Toc90544561" w:history="1">
            <w:r w:rsidR="00802B76" w:rsidRPr="00F8267D">
              <w:rPr>
                <w:rStyle w:val="Hyperlink"/>
                <w:noProof/>
              </w:rPr>
              <w:t>3 -</w:t>
            </w:r>
            <w:r w:rsidR="00802B76">
              <w:rPr>
                <w:rFonts w:eastAsiaTheme="minorEastAsia"/>
                <w:noProof/>
                <w:sz w:val="22"/>
                <w:lang w:eastAsia="pt-BR"/>
              </w:rPr>
              <w:tab/>
            </w:r>
            <w:r w:rsidR="00802B76" w:rsidRPr="00F8267D">
              <w:rPr>
                <w:rStyle w:val="Hyperlink"/>
                <w:noProof/>
              </w:rPr>
              <w:t>PAVIMENTAÇÃO PISTA</w:t>
            </w:r>
            <w:r w:rsidR="00802B7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02B76">
              <w:rPr>
                <w:noProof/>
                <w:webHidden/>
              </w:rPr>
              <w:instrText xml:space="preserve"> PAGEREF _Toc90544561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02B76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B76" w:rsidRDefault="008A5DFD">
          <w:pPr>
            <w:pStyle w:val="Sumrio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sz w:val="22"/>
              <w:lang w:eastAsia="pt-BR"/>
            </w:rPr>
          </w:pPr>
          <w:hyperlink w:anchor="_Toc90544562" w:history="1">
            <w:r w:rsidR="00802B76" w:rsidRPr="00F8267D">
              <w:rPr>
                <w:rStyle w:val="Hyperlink"/>
                <w:noProof/>
              </w:rPr>
              <w:t>4 -</w:t>
            </w:r>
            <w:r w:rsidR="00802B76">
              <w:rPr>
                <w:rFonts w:eastAsiaTheme="minorEastAsia"/>
                <w:noProof/>
                <w:sz w:val="22"/>
                <w:lang w:eastAsia="pt-BR"/>
              </w:rPr>
              <w:tab/>
            </w:r>
            <w:r w:rsidR="00802B76" w:rsidRPr="00F8267D">
              <w:rPr>
                <w:rStyle w:val="Hyperlink"/>
                <w:noProof/>
              </w:rPr>
              <w:t>SINALIZAÇÃO VIÁRIA</w:t>
            </w:r>
            <w:r w:rsidR="00802B7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02B76">
              <w:rPr>
                <w:noProof/>
                <w:webHidden/>
              </w:rPr>
              <w:instrText xml:space="preserve"> PAGEREF _Toc90544562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02B76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90E6F" w:rsidRDefault="008A5DFD" w:rsidP="00DA0655">
          <w:pPr>
            <w:rPr>
              <w:b/>
              <w:bCs/>
            </w:rPr>
          </w:pPr>
          <w:r>
            <w:fldChar w:fldCharType="end"/>
          </w:r>
        </w:p>
      </w:sdtContent>
    </w:sdt>
    <w:p w:rsidR="00E90E6F" w:rsidRDefault="00E90E6F" w:rsidP="00E90E6F"/>
    <w:p w:rsidR="00E90E6F" w:rsidRDefault="00E90E6F" w:rsidP="00E90E6F">
      <w:pPr>
        <w:rPr>
          <w:rFonts w:eastAsiaTheme="majorEastAsia" w:cstheme="majorBidi"/>
          <w:spacing w:val="5"/>
          <w:kern w:val="28"/>
          <w:szCs w:val="52"/>
          <w:u w:val="single"/>
        </w:rPr>
      </w:pPr>
      <w:r>
        <w:br w:type="page"/>
      </w:r>
    </w:p>
    <w:p w:rsidR="00075ADD" w:rsidRPr="0095010B" w:rsidRDefault="00075ADD" w:rsidP="00334C8F">
      <w:pPr>
        <w:pStyle w:val="Ttulo"/>
      </w:pPr>
      <w:bookmarkStart w:id="1" w:name="_Toc90544556"/>
      <w:r w:rsidRPr="0095010B">
        <w:lastRenderedPageBreak/>
        <w:t>DADOS CADASTRAIS</w:t>
      </w:r>
      <w:bookmarkEnd w:id="1"/>
    </w:p>
    <w:p w:rsidR="00075ADD" w:rsidRDefault="00075ADD" w:rsidP="00075ADD">
      <w:pPr>
        <w:rPr>
          <w:rFonts w:ascii="Calibri" w:eastAsia="Calibri" w:hAnsi="Calibri" w:cs="Arial"/>
          <w:szCs w:val="24"/>
        </w:rPr>
      </w:pPr>
    </w:p>
    <w:p w:rsidR="00075ADD" w:rsidRPr="00771BD5" w:rsidRDefault="00075ADD" w:rsidP="00075ADD">
      <w:pPr>
        <w:rPr>
          <w:rFonts w:ascii="Calibri" w:eastAsia="Calibri" w:hAnsi="Calibri" w:cs="Arial"/>
          <w:i/>
          <w:szCs w:val="24"/>
        </w:rPr>
      </w:pPr>
      <w:r w:rsidRPr="00771BD5">
        <w:rPr>
          <w:rFonts w:ascii="Calibri" w:eastAsia="Calibri" w:hAnsi="Calibri" w:cs="Arial"/>
          <w:i/>
          <w:szCs w:val="24"/>
        </w:rPr>
        <w:t xml:space="preserve">PREFEITURA MUNICIPAL DE </w:t>
      </w:r>
      <w:r w:rsidR="00A14368">
        <w:rPr>
          <w:rFonts w:ascii="Calibri" w:eastAsia="Calibri" w:hAnsi="Calibri" w:cs="Arial"/>
          <w:i/>
          <w:szCs w:val="24"/>
        </w:rPr>
        <w:t>ITAJAÍ</w:t>
      </w:r>
    </w:p>
    <w:p w:rsidR="00075ADD" w:rsidRPr="00771BD5" w:rsidRDefault="00075ADD" w:rsidP="00075ADD">
      <w:pPr>
        <w:rPr>
          <w:rFonts w:ascii="Calibri" w:eastAsia="Calibri" w:hAnsi="Calibri" w:cs="Arial"/>
          <w:i/>
          <w:szCs w:val="24"/>
        </w:rPr>
      </w:pPr>
    </w:p>
    <w:p w:rsidR="00075ADD" w:rsidRPr="00771BD5" w:rsidRDefault="00075ADD" w:rsidP="00075ADD">
      <w:pPr>
        <w:rPr>
          <w:rFonts w:ascii="Calibri" w:eastAsia="Calibri" w:hAnsi="Calibri" w:cs="Arial"/>
          <w:i/>
          <w:szCs w:val="24"/>
        </w:rPr>
      </w:pPr>
      <w:r w:rsidRPr="00771BD5">
        <w:rPr>
          <w:rFonts w:ascii="Calibri" w:eastAsia="Calibri" w:hAnsi="Calibri" w:cs="Arial"/>
          <w:i/>
          <w:szCs w:val="24"/>
        </w:rPr>
        <w:t xml:space="preserve">CNPJ nº </w:t>
      </w:r>
      <w:r w:rsidR="00A14368">
        <w:rPr>
          <w:rFonts w:ascii="Calibri" w:eastAsia="Calibri" w:hAnsi="Calibri" w:cs="Arial"/>
          <w:i/>
          <w:szCs w:val="24"/>
        </w:rPr>
        <w:t>83</w:t>
      </w:r>
      <w:r w:rsidRPr="00771BD5">
        <w:rPr>
          <w:rFonts w:ascii="Calibri" w:eastAsia="Calibri" w:hAnsi="Calibri" w:cs="Arial"/>
          <w:i/>
          <w:szCs w:val="24"/>
        </w:rPr>
        <w:t>.</w:t>
      </w:r>
      <w:r w:rsidR="00A14368">
        <w:rPr>
          <w:rFonts w:ascii="Calibri" w:eastAsia="Calibri" w:hAnsi="Calibri" w:cs="Arial"/>
          <w:i/>
          <w:szCs w:val="24"/>
        </w:rPr>
        <w:t>102</w:t>
      </w:r>
      <w:r w:rsidRPr="00771BD5">
        <w:rPr>
          <w:rFonts w:ascii="Calibri" w:eastAsia="Calibri" w:hAnsi="Calibri" w:cs="Arial"/>
          <w:i/>
          <w:szCs w:val="24"/>
        </w:rPr>
        <w:t>.</w:t>
      </w:r>
      <w:r w:rsidR="00A14368">
        <w:rPr>
          <w:rFonts w:ascii="Calibri" w:eastAsia="Calibri" w:hAnsi="Calibri" w:cs="Arial"/>
          <w:i/>
          <w:szCs w:val="24"/>
        </w:rPr>
        <w:t>277</w:t>
      </w:r>
      <w:r w:rsidRPr="00771BD5">
        <w:rPr>
          <w:rFonts w:ascii="Calibri" w:eastAsia="Calibri" w:hAnsi="Calibri" w:cs="Arial"/>
          <w:i/>
          <w:szCs w:val="24"/>
        </w:rPr>
        <w:t>/</w:t>
      </w:r>
      <w:r>
        <w:rPr>
          <w:rFonts w:ascii="Calibri" w:eastAsia="Calibri" w:hAnsi="Calibri" w:cs="Arial"/>
          <w:i/>
          <w:szCs w:val="24"/>
        </w:rPr>
        <w:t>0001</w:t>
      </w:r>
      <w:r w:rsidRPr="00771BD5">
        <w:rPr>
          <w:rFonts w:ascii="Calibri" w:eastAsia="Calibri" w:hAnsi="Calibri" w:cs="Arial"/>
          <w:i/>
          <w:szCs w:val="24"/>
        </w:rPr>
        <w:t>-</w:t>
      </w:r>
      <w:r w:rsidR="00A14368">
        <w:rPr>
          <w:rFonts w:ascii="Calibri" w:eastAsia="Calibri" w:hAnsi="Calibri" w:cs="Arial"/>
          <w:i/>
          <w:szCs w:val="24"/>
        </w:rPr>
        <w:t>52</w:t>
      </w:r>
    </w:p>
    <w:p w:rsidR="00075ADD" w:rsidRPr="00771BD5" w:rsidRDefault="00075ADD" w:rsidP="00075ADD">
      <w:pPr>
        <w:rPr>
          <w:rFonts w:ascii="Calibri" w:eastAsia="Calibri" w:hAnsi="Calibri" w:cs="Arial"/>
          <w:i/>
          <w:szCs w:val="24"/>
        </w:rPr>
      </w:pPr>
    </w:p>
    <w:p w:rsidR="00075ADD" w:rsidRPr="00771BD5" w:rsidRDefault="00075ADD" w:rsidP="00075ADD">
      <w:pPr>
        <w:rPr>
          <w:rFonts w:ascii="Calibri" w:eastAsia="Calibri" w:hAnsi="Calibri" w:cs="Arial"/>
          <w:i/>
          <w:szCs w:val="24"/>
        </w:rPr>
      </w:pPr>
      <w:r w:rsidRPr="00771BD5">
        <w:rPr>
          <w:rFonts w:ascii="Calibri" w:eastAsia="Calibri" w:hAnsi="Calibri" w:cs="Arial"/>
          <w:i/>
          <w:szCs w:val="24"/>
        </w:rPr>
        <w:t xml:space="preserve">TELEFONE (0xx47) </w:t>
      </w:r>
      <w:r w:rsidR="00A14368">
        <w:rPr>
          <w:rFonts w:ascii="Calibri" w:eastAsia="Calibri" w:hAnsi="Calibri" w:cs="Arial"/>
          <w:i/>
          <w:szCs w:val="24"/>
        </w:rPr>
        <w:t>3341</w:t>
      </w:r>
      <w:r w:rsidRPr="00771BD5">
        <w:rPr>
          <w:rFonts w:ascii="Calibri" w:eastAsia="Calibri" w:hAnsi="Calibri" w:cs="Arial"/>
          <w:i/>
          <w:szCs w:val="24"/>
        </w:rPr>
        <w:t xml:space="preserve"> - </w:t>
      </w:r>
      <w:r w:rsidR="00A14368">
        <w:rPr>
          <w:rFonts w:ascii="Calibri" w:eastAsia="Calibri" w:hAnsi="Calibri" w:cs="Arial"/>
          <w:i/>
          <w:szCs w:val="24"/>
        </w:rPr>
        <w:t>6001</w:t>
      </w:r>
    </w:p>
    <w:p w:rsidR="00075ADD" w:rsidRPr="00771BD5" w:rsidRDefault="00075ADD" w:rsidP="00075ADD">
      <w:pPr>
        <w:rPr>
          <w:rFonts w:ascii="Calibri" w:eastAsia="Calibri" w:hAnsi="Calibri" w:cs="Arial"/>
          <w:i/>
          <w:szCs w:val="24"/>
        </w:rPr>
      </w:pPr>
    </w:p>
    <w:p w:rsidR="00075ADD" w:rsidRPr="00771BD5" w:rsidRDefault="00075ADD" w:rsidP="00E90E6F">
      <w:pPr>
        <w:rPr>
          <w:rFonts w:ascii="Calibri" w:eastAsia="Calibri" w:hAnsi="Calibri" w:cs="Arial"/>
          <w:i/>
          <w:szCs w:val="24"/>
        </w:rPr>
      </w:pPr>
      <w:r w:rsidRPr="00771BD5">
        <w:rPr>
          <w:rFonts w:ascii="Calibri" w:eastAsia="Calibri" w:hAnsi="Calibri" w:cs="Arial"/>
          <w:i/>
          <w:szCs w:val="24"/>
        </w:rPr>
        <w:t xml:space="preserve">PROJETO: </w:t>
      </w:r>
      <w:r w:rsidRPr="00A005C5">
        <w:rPr>
          <w:rFonts w:ascii="Calibri" w:eastAsia="Calibri" w:hAnsi="Calibri" w:cs="Arial"/>
          <w:i/>
          <w:szCs w:val="24"/>
        </w:rPr>
        <w:t xml:space="preserve">PAVIMENTAÇÃO </w:t>
      </w:r>
      <w:r w:rsidR="00A14368">
        <w:rPr>
          <w:rFonts w:ascii="Calibri" w:eastAsia="Calibri" w:hAnsi="Calibri" w:cs="Arial"/>
          <w:i/>
          <w:szCs w:val="24"/>
        </w:rPr>
        <w:t>ASFÁLTICA</w:t>
      </w:r>
      <w:r w:rsidRPr="00A005C5">
        <w:rPr>
          <w:rFonts w:ascii="Calibri" w:eastAsia="Calibri" w:hAnsi="Calibri" w:cs="Arial"/>
          <w:i/>
          <w:szCs w:val="24"/>
        </w:rPr>
        <w:t xml:space="preserve">, DRENAGEM PLUVIAL E SINALIZAÇÃO </w:t>
      </w:r>
      <w:proofErr w:type="gramStart"/>
      <w:r w:rsidRPr="00A005C5">
        <w:rPr>
          <w:rFonts w:ascii="Calibri" w:eastAsia="Calibri" w:hAnsi="Calibri" w:cs="Arial"/>
          <w:i/>
          <w:szCs w:val="24"/>
        </w:rPr>
        <w:t>VIÁRIA</w:t>
      </w:r>
      <w:proofErr w:type="gramEnd"/>
    </w:p>
    <w:p w:rsidR="00075ADD" w:rsidRPr="00771BD5" w:rsidRDefault="00075ADD" w:rsidP="00075ADD">
      <w:pPr>
        <w:rPr>
          <w:rFonts w:ascii="Calibri" w:eastAsia="Calibri" w:hAnsi="Calibri" w:cs="Arial"/>
          <w:i/>
          <w:szCs w:val="24"/>
        </w:rPr>
      </w:pPr>
    </w:p>
    <w:p w:rsidR="00075ADD" w:rsidRPr="00771BD5" w:rsidRDefault="00075ADD" w:rsidP="00075ADD">
      <w:pPr>
        <w:rPr>
          <w:rFonts w:ascii="Calibri" w:eastAsia="Calibri" w:hAnsi="Calibri" w:cs="Arial"/>
          <w:i/>
          <w:szCs w:val="24"/>
        </w:rPr>
      </w:pPr>
      <w:r w:rsidRPr="00771BD5">
        <w:rPr>
          <w:rFonts w:ascii="Calibri" w:eastAsia="Calibri" w:hAnsi="Calibri" w:cs="Arial"/>
          <w:i/>
          <w:szCs w:val="24"/>
        </w:rPr>
        <w:t xml:space="preserve">LOCALIZAÇÃO: </w:t>
      </w:r>
      <w:r w:rsidR="00A14368">
        <w:rPr>
          <w:rFonts w:ascii="Calibri" w:eastAsia="Calibri" w:hAnsi="Calibri" w:cs="Arial"/>
          <w:i/>
          <w:szCs w:val="24"/>
        </w:rPr>
        <w:t xml:space="preserve">RUA EDUARDO VICENTE DE MELO – BAIRRO RIO DO MEIO – ESTACA 41+10 m A </w:t>
      </w:r>
      <w:r w:rsidR="00E95549">
        <w:rPr>
          <w:rFonts w:ascii="Calibri" w:eastAsia="Calibri" w:hAnsi="Calibri" w:cs="Arial"/>
          <w:i/>
          <w:szCs w:val="24"/>
        </w:rPr>
        <w:t>75</w:t>
      </w:r>
      <w:r w:rsidR="00A14368">
        <w:rPr>
          <w:rFonts w:ascii="Calibri" w:eastAsia="Calibri" w:hAnsi="Calibri" w:cs="Arial"/>
          <w:i/>
          <w:szCs w:val="24"/>
        </w:rPr>
        <w:t xml:space="preserve"> m</w:t>
      </w:r>
    </w:p>
    <w:p w:rsidR="00075ADD" w:rsidRPr="00771BD5" w:rsidRDefault="00075ADD" w:rsidP="00075ADD">
      <w:pPr>
        <w:rPr>
          <w:rFonts w:ascii="Calibri" w:eastAsia="Calibri" w:hAnsi="Calibri" w:cs="Arial"/>
          <w:i/>
          <w:szCs w:val="24"/>
        </w:rPr>
      </w:pPr>
    </w:p>
    <w:p w:rsidR="00075ADD" w:rsidRPr="00771BD5" w:rsidRDefault="00075ADD" w:rsidP="00075ADD">
      <w:pPr>
        <w:rPr>
          <w:rFonts w:ascii="Calibri" w:eastAsia="Calibri" w:hAnsi="Calibri" w:cs="Arial"/>
          <w:i/>
          <w:szCs w:val="24"/>
        </w:rPr>
      </w:pPr>
      <w:r w:rsidRPr="00771BD5">
        <w:rPr>
          <w:rFonts w:ascii="Calibri" w:eastAsia="Calibri" w:hAnsi="Calibri" w:cs="Arial"/>
          <w:i/>
          <w:szCs w:val="24"/>
        </w:rPr>
        <w:t xml:space="preserve">MUNICÍPIO: </w:t>
      </w:r>
      <w:r w:rsidR="00A14368">
        <w:rPr>
          <w:rFonts w:ascii="Calibri" w:eastAsia="Calibri" w:hAnsi="Calibri" w:cs="Arial"/>
          <w:i/>
          <w:szCs w:val="24"/>
        </w:rPr>
        <w:t>ITAJAÍ</w:t>
      </w:r>
    </w:p>
    <w:p w:rsidR="00075ADD" w:rsidRPr="00771BD5" w:rsidRDefault="00075ADD" w:rsidP="00075ADD">
      <w:pPr>
        <w:rPr>
          <w:rFonts w:ascii="Calibri" w:eastAsia="Calibri" w:hAnsi="Calibri" w:cs="Arial"/>
          <w:i/>
          <w:szCs w:val="24"/>
        </w:rPr>
      </w:pPr>
    </w:p>
    <w:p w:rsidR="00075ADD" w:rsidRDefault="00075ADD" w:rsidP="00AE0D36">
      <w:pPr>
        <w:rPr>
          <w:rFonts w:ascii="Calibri" w:eastAsia="Calibri" w:hAnsi="Calibri" w:cs="Arial"/>
          <w:i/>
          <w:szCs w:val="24"/>
        </w:rPr>
      </w:pPr>
      <w:r w:rsidRPr="00771BD5">
        <w:rPr>
          <w:rFonts w:ascii="Calibri" w:eastAsia="Calibri" w:hAnsi="Calibri" w:cs="Arial"/>
          <w:i/>
          <w:szCs w:val="24"/>
        </w:rPr>
        <w:t>ESTADO DE SANTA CATARINA</w:t>
      </w:r>
      <w:r>
        <w:rPr>
          <w:rFonts w:ascii="Calibri" w:eastAsia="Calibri" w:hAnsi="Calibri" w:cs="Arial"/>
          <w:i/>
          <w:szCs w:val="24"/>
        </w:rPr>
        <w:br w:type="page"/>
      </w:r>
    </w:p>
    <w:p w:rsidR="00DC412F" w:rsidRPr="00334C8F" w:rsidRDefault="00DC412F" w:rsidP="00334C8F">
      <w:pPr>
        <w:pStyle w:val="Ttulo"/>
      </w:pPr>
      <w:bookmarkStart w:id="2" w:name="_Toc90544557"/>
      <w:r w:rsidRPr="00334C8F">
        <w:lastRenderedPageBreak/>
        <w:t>CONSIDERAÇÕES GERAIS</w:t>
      </w:r>
      <w:bookmarkEnd w:id="2"/>
    </w:p>
    <w:p w:rsidR="00DC412F" w:rsidRPr="00DC412F" w:rsidRDefault="00DC412F" w:rsidP="00DC412F">
      <w:pPr>
        <w:rPr>
          <w:rFonts w:ascii="Calibri" w:eastAsia="Calibri" w:hAnsi="Calibri" w:cs="Arial"/>
          <w:i/>
          <w:szCs w:val="24"/>
          <w:u w:val="single"/>
        </w:rPr>
      </w:pPr>
    </w:p>
    <w:p w:rsidR="00DC412F" w:rsidRPr="00DC412F" w:rsidRDefault="00DC412F" w:rsidP="00DC412F">
      <w:pPr>
        <w:numPr>
          <w:ilvl w:val="0"/>
          <w:numId w:val="1"/>
        </w:numPr>
        <w:tabs>
          <w:tab w:val="clear" w:pos="720"/>
          <w:tab w:val="num" w:pos="360"/>
          <w:tab w:val="num" w:pos="426"/>
        </w:tabs>
        <w:ind w:left="360"/>
        <w:rPr>
          <w:rFonts w:ascii="Calibri" w:eastAsia="Calibri" w:hAnsi="Calibri" w:cs="Arial"/>
          <w:i/>
          <w:szCs w:val="24"/>
          <w:u w:val="single"/>
        </w:rPr>
      </w:pPr>
      <w:r w:rsidRPr="00DC412F">
        <w:rPr>
          <w:rFonts w:ascii="Calibri" w:eastAsia="Calibri" w:hAnsi="Calibri" w:cs="Arial"/>
          <w:i/>
          <w:szCs w:val="24"/>
          <w:u w:val="single"/>
        </w:rPr>
        <w:t>O Memorial Descritivo e Especificações foi elaborado com a finalidade de completar os projetos, fixar normas e características no uso e escolha dos materiais e serviços a serem empregados;</w:t>
      </w:r>
    </w:p>
    <w:p w:rsidR="00DC412F" w:rsidRPr="00DC412F" w:rsidRDefault="00DC412F" w:rsidP="00DC412F">
      <w:pPr>
        <w:numPr>
          <w:ilvl w:val="0"/>
          <w:numId w:val="1"/>
        </w:numPr>
        <w:tabs>
          <w:tab w:val="clear" w:pos="720"/>
          <w:tab w:val="num" w:pos="360"/>
          <w:tab w:val="num" w:pos="426"/>
        </w:tabs>
        <w:ind w:left="360"/>
        <w:rPr>
          <w:rFonts w:ascii="Calibri" w:eastAsia="Calibri" w:hAnsi="Calibri" w:cs="Arial"/>
          <w:i/>
          <w:szCs w:val="24"/>
          <w:u w:val="single"/>
        </w:rPr>
      </w:pPr>
      <w:r w:rsidRPr="00DC412F">
        <w:rPr>
          <w:rFonts w:ascii="Calibri" w:eastAsia="Calibri" w:hAnsi="Calibri" w:cs="Arial"/>
          <w:i/>
          <w:szCs w:val="24"/>
          <w:u w:val="single"/>
        </w:rPr>
        <w:t>A execução dos serviços obedecerá aos dispostos das normas e métodos construtivos da ABNT;</w:t>
      </w:r>
    </w:p>
    <w:p w:rsidR="00DC412F" w:rsidRPr="00DC412F" w:rsidRDefault="00DC412F" w:rsidP="00DC412F">
      <w:pPr>
        <w:numPr>
          <w:ilvl w:val="0"/>
          <w:numId w:val="1"/>
        </w:numPr>
        <w:tabs>
          <w:tab w:val="clear" w:pos="720"/>
          <w:tab w:val="num" w:pos="360"/>
          <w:tab w:val="num" w:pos="426"/>
        </w:tabs>
        <w:ind w:left="360"/>
        <w:rPr>
          <w:rFonts w:ascii="Calibri" w:eastAsia="Calibri" w:hAnsi="Calibri" w:cs="Arial"/>
          <w:i/>
          <w:szCs w:val="24"/>
          <w:u w:val="single"/>
        </w:rPr>
      </w:pPr>
      <w:r w:rsidRPr="00DC412F">
        <w:rPr>
          <w:rFonts w:ascii="Calibri" w:eastAsia="Calibri" w:hAnsi="Calibri" w:cs="Arial"/>
          <w:i/>
          <w:szCs w:val="24"/>
          <w:u w:val="single"/>
        </w:rPr>
        <w:t>Inicialmente, deverá ser realizada a locação e nivelamento da obra, obedecendo ao projeto, observando as distâncias e a cota de cada estaca, a serem feitos com equipamento tipo Estação Total, por profissional de topografia habilitado;</w:t>
      </w:r>
    </w:p>
    <w:p w:rsidR="00DC412F" w:rsidRPr="00DC412F" w:rsidRDefault="00DC412F" w:rsidP="00DC412F">
      <w:pPr>
        <w:numPr>
          <w:ilvl w:val="0"/>
          <w:numId w:val="1"/>
        </w:numPr>
        <w:tabs>
          <w:tab w:val="clear" w:pos="720"/>
          <w:tab w:val="num" w:pos="360"/>
          <w:tab w:val="num" w:pos="426"/>
        </w:tabs>
        <w:ind w:left="360"/>
        <w:rPr>
          <w:rFonts w:ascii="Calibri" w:eastAsia="Calibri" w:hAnsi="Calibri" w:cs="Arial"/>
          <w:i/>
          <w:szCs w:val="24"/>
          <w:u w:val="single"/>
        </w:rPr>
      </w:pPr>
      <w:r w:rsidRPr="00DC412F">
        <w:rPr>
          <w:rFonts w:ascii="Calibri" w:eastAsia="Calibri" w:hAnsi="Calibri" w:cs="Arial"/>
          <w:i/>
          <w:szCs w:val="24"/>
          <w:u w:val="single"/>
        </w:rPr>
        <w:t>As obras deverão ser sinalizadas e ter proteções para a segurança de transeuntes;</w:t>
      </w:r>
    </w:p>
    <w:p w:rsidR="00DC412F" w:rsidRPr="00DC412F" w:rsidRDefault="00DC412F" w:rsidP="00DC412F">
      <w:pPr>
        <w:numPr>
          <w:ilvl w:val="0"/>
          <w:numId w:val="1"/>
        </w:numPr>
        <w:tabs>
          <w:tab w:val="clear" w:pos="720"/>
          <w:tab w:val="num" w:pos="360"/>
          <w:tab w:val="num" w:pos="426"/>
        </w:tabs>
        <w:ind w:left="360"/>
        <w:rPr>
          <w:rFonts w:ascii="Calibri" w:eastAsia="Calibri" w:hAnsi="Calibri" w:cs="Arial"/>
          <w:i/>
          <w:szCs w:val="24"/>
          <w:u w:val="single"/>
        </w:rPr>
      </w:pPr>
      <w:r w:rsidRPr="00DC412F">
        <w:rPr>
          <w:rFonts w:ascii="Calibri" w:eastAsia="Calibri" w:hAnsi="Calibri" w:cs="Arial"/>
          <w:i/>
          <w:szCs w:val="24"/>
          <w:u w:val="single"/>
        </w:rPr>
        <w:t>Qualquer alteração na obra por qualquer motivo só será autorizado após mediante comunicação e aceite por escrito por parte da contratante em conjunto com o profissional (is) responsável (is) pelo projeto;</w:t>
      </w:r>
    </w:p>
    <w:p w:rsidR="00DC412F" w:rsidRPr="00DC412F" w:rsidRDefault="00DC412F" w:rsidP="00DC412F">
      <w:pPr>
        <w:numPr>
          <w:ilvl w:val="0"/>
          <w:numId w:val="1"/>
        </w:numPr>
        <w:tabs>
          <w:tab w:val="clear" w:pos="720"/>
          <w:tab w:val="num" w:pos="360"/>
          <w:tab w:val="num" w:pos="426"/>
        </w:tabs>
        <w:ind w:left="360"/>
        <w:rPr>
          <w:rFonts w:ascii="Calibri" w:eastAsia="Calibri" w:hAnsi="Calibri" w:cs="Arial"/>
          <w:szCs w:val="24"/>
        </w:rPr>
      </w:pPr>
      <w:r w:rsidRPr="00DC412F">
        <w:rPr>
          <w:rFonts w:ascii="Calibri" w:eastAsia="Calibri" w:hAnsi="Calibri" w:cs="Arial"/>
          <w:i/>
          <w:szCs w:val="24"/>
          <w:u w:val="single"/>
        </w:rPr>
        <w:t xml:space="preserve">Qualquer alteração executada sem as devidas autorizações e aceites </w:t>
      </w:r>
      <w:r w:rsidR="00FD2A0C" w:rsidRPr="00DC412F">
        <w:rPr>
          <w:rFonts w:ascii="Calibri" w:eastAsia="Calibri" w:hAnsi="Calibri" w:cs="Arial"/>
          <w:i/>
          <w:szCs w:val="24"/>
          <w:u w:val="single"/>
        </w:rPr>
        <w:t>descritos</w:t>
      </w:r>
      <w:r w:rsidRPr="00DC412F">
        <w:rPr>
          <w:rFonts w:ascii="Calibri" w:eastAsia="Calibri" w:hAnsi="Calibri" w:cs="Arial"/>
          <w:i/>
          <w:szCs w:val="24"/>
          <w:u w:val="single"/>
        </w:rPr>
        <w:t xml:space="preserve"> acima, implica em apresentação de projeto As </w:t>
      </w:r>
      <w:proofErr w:type="spellStart"/>
      <w:r w:rsidRPr="00DC412F">
        <w:rPr>
          <w:rFonts w:ascii="Calibri" w:eastAsia="Calibri" w:hAnsi="Calibri" w:cs="Arial"/>
          <w:i/>
          <w:szCs w:val="24"/>
          <w:u w:val="single"/>
        </w:rPr>
        <w:t>Built</w:t>
      </w:r>
      <w:proofErr w:type="spellEnd"/>
      <w:r w:rsidRPr="00DC412F">
        <w:rPr>
          <w:rFonts w:ascii="Calibri" w:eastAsia="Calibri" w:hAnsi="Calibri" w:cs="Arial"/>
          <w:i/>
          <w:szCs w:val="24"/>
          <w:u w:val="single"/>
        </w:rPr>
        <w:t xml:space="preserve"> as expensas da contratada, sem direito a aditivos por este serviço.</w:t>
      </w:r>
    </w:p>
    <w:p w:rsidR="00DC412F" w:rsidRPr="00DC412F" w:rsidRDefault="00DC412F" w:rsidP="00DC412F">
      <w:pPr>
        <w:tabs>
          <w:tab w:val="num" w:pos="720"/>
        </w:tabs>
        <w:rPr>
          <w:rFonts w:ascii="Calibri" w:eastAsia="Calibri" w:hAnsi="Calibri" w:cs="Arial"/>
          <w:szCs w:val="24"/>
        </w:rPr>
      </w:pPr>
    </w:p>
    <w:p w:rsidR="00DC412F" w:rsidRPr="00DC412F" w:rsidRDefault="00DC412F" w:rsidP="00DC412F">
      <w:pPr>
        <w:tabs>
          <w:tab w:val="num" w:pos="720"/>
        </w:tabs>
        <w:rPr>
          <w:rFonts w:ascii="Calibri" w:eastAsia="Calibri" w:hAnsi="Calibri" w:cs="Arial"/>
          <w:szCs w:val="24"/>
        </w:rPr>
      </w:pPr>
    </w:p>
    <w:p w:rsidR="00DC412F" w:rsidRPr="0095010B" w:rsidRDefault="00DC412F" w:rsidP="00334C8F">
      <w:pPr>
        <w:pStyle w:val="Ttulo"/>
      </w:pPr>
      <w:bookmarkStart w:id="3" w:name="_Toc90544558"/>
      <w:r w:rsidRPr="0095010B">
        <w:t>CONTROLE TECNOLÓGICO</w:t>
      </w:r>
      <w:bookmarkEnd w:id="3"/>
    </w:p>
    <w:p w:rsidR="00DC412F" w:rsidRPr="00DC412F" w:rsidRDefault="00DC412F" w:rsidP="00DC412F">
      <w:pPr>
        <w:rPr>
          <w:rFonts w:ascii="Calibri" w:eastAsia="Calibri" w:hAnsi="Calibri" w:cs="Arial"/>
          <w:i/>
          <w:szCs w:val="24"/>
          <w:u w:val="single"/>
        </w:rPr>
      </w:pPr>
    </w:p>
    <w:p w:rsidR="00DC412F" w:rsidRPr="00DC412F" w:rsidRDefault="00DC412F" w:rsidP="00DC412F">
      <w:pPr>
        <w:numPr>
          <w:ilvl w:val="0"/>
          <w:numId w:val="1"/>
        </w:numPr>
        <w:tabs>
          <w:tab w:val="clear" w:pos="720"/>
          <w:tab w:val="num" w:pos="360"/>
          <w:tab w:val="num" w:pos="426"/>
        </w:tabs>
        <w:ind w:left="360"/>
        <w:rPr>
          <w:rFonts w:ascii="Calibri" w:eastAsia="Calibri" w:hAnsi="Calibri" w:cs="Arial"/>
          <w:i/>
          <w:szCs w:val="24"/>
          <w:u w:val="single"/>
        </w:rPr>
      </w:pPr>
      <w:r w:rsidRPr="00DC412F">
        <w:rPr>
          <w:rFonts w:ascii="Calibri" w:eastAsia="Calibri" w:hAnsi="Calibri" w:cs="Arial"/>
          <w:i/>
          <w:szCs w:val="24"/>
          <w:u w:val="single"/>
        </w:rPr>
        <w:t>O controle tecnológico na pavimentação deverá ser realizado a cada camada do pavimento realizada e finalizada, para controle de espessura e dos agregados utilizados;</w:t>
      </w:r>
    </w:p>
    <w:p w:rsidR="00DC412F" w:rsidRPr="00DC412F" w:rsidRDefault="00DC412F" w:rsidP="00DC412F">
      <w:pPr>
        <w:numPr>
          <w:ilvl w:val="0"/>
          <w:numId w:val="1"/>
        </w:numPr>
        <w:tabs>
          <w:tab w:val="clear" w:pos="720"/>
          <w:tab w:val="num" w:pos="360"/>
          <w:tab w:val="num" w:pos="426"/>
        </w:tabs>
        <w:ind w:left="360"/>
        <w:rPr>
          <w:rFonts w:ascii="Calibri" w:eastAsia="Calibri" w:hAnsi="Calibri" w:cs="Arial"/>
          <w:i/>
          <w:szCs w:val="24"/>
          <w:u w:val="single"/>
        </w:rPr>
      </w:pPr>
      <w:r w:rsidRPr="00DC412F">
        <w:rPr>
          <w:rFonts w:ascii="Calibri" w:eastAsia="Calibri" w:hAnsi="Calibri" w:cs="Arial"/>
          <w:i/>
          <w:szCs w:val="24"/>
          <w:u w:val="single"/>
        </w:rPr>
        <w:t>Para a pavimentação o controle tecnológico se dará para as peças do pavimento intertravado no teste de resistência à compressão;</w:t>
      </w:r>
    </w:p>
    <w:p w:rsidR="00DC412F" w:rsidRPr="00DC412F" w:rsidRDefault="00DC412F" w:rsidP="00DC412F">
      <w:pPr>
        <w:numPr>
          <w:ilvl w:val="0"/>
          <w:numId w:val="1"/>
        </w:numPr>
        <w:tabs>
          <w:tab w:val="clear" w:pos="720"/>
          <w:tab w:val="num" w:pos="360"/>
          <w:tab w:val="num" w:pos="426"/>
        </w:tabs>
        <w:ind w:left="360"/>
        <w:rPr>
          <w:szCs w:val="24"/>
        </w:rPr>
      </w:pPr>
      <w:r w:rsidRPr="00DC412F">
        <w:rPr>
          <w:rFonts w:ascii="Calibri" w:eastAsia="Calibri" w:hAnsi="Calibri" w:cs="Arial"/>
          <w:i/>
          <w:szCs w:val="24"/>
          <w:u w:val="single"/>
        </w:rPr>
        <w:t>Os controles tecnológicos deverão ser realizados de acordo com as normas técnicas e com custos abso</w:t>
      </w:r>
      <w:r w:rsidR="001D3BE9">
        <w:rPr>
          <w:rFonts w:ascii="Calibri" w:eastAsia="Calibri" w:hAnsi="Calibri" w:cs="Arial"/>
          <w:i/>
          <w:szCs w:val="24"/>
          <w:u w:val="single"/>
        </w:rPr>
        <w:t>r</w:t>
      </w:r>
      <w:r w:rsidRPr="00DC412F">
        <w:rPr>
          <w:rFonts w:ascii="Calibri" w:eastAsia="Calibri" w:hAnsi="Calibri" w:cs="Arial"/>
          <w:i/>
          <w:szCs w:val="24"/>
          <w:u w:val="single"/>
        </w:rPr>
        <w:t>vidos pela construtora (pela contratada).</w:t>
      </w:r>
    </w:p>
    <w:p w:rsidR="00DC412F" w:rsidRPr="00183149" w:rsidRDefault="00DC412F" w:rsidP="00DC412F">
      <w:pPr>
        <w:tabs>
          <w:tab w:val="num" w:pos="426"/>
        </w:tabs>
        <w:rPr>
          <w:rFonts w:cs="Arial"/>
          <w:szCs w:val="24"/>
        </w:rPr>
      </w:pPr>
    </w:p>
    <w:p w:rsidR="00546B8F" w:rsidRDefault="00546B8F" w:rsidP="00DC412F">
      <w:pPr>
        <w:tabs>
          <w:tab w:val="num" w:pos="426"/>
        </w:tabs>
        <w:rPr>
          <w:rFonts w:cs="Arial"/>
          <w:szCs w:val="24"/>
        </w:rPr>
      </w:pPr>
    </w:p>
    <w:p w:rsidR="00546B8F" w:rsidRDefault="00546B8F">
      <w:pPr>
        <w:rPr>
          <w:rFonts w:cs="Arial"/>
          <w:szCs w:val="24"/>
        </w:rPr>
      </w:pPr>
      <w:r>
        <w:rPr>
          <w:rFonts w:cs="Arial"/>
          <w:szCs w:val="24"/>
        </w:rPr>
        <w:br w:type="page"/>
      </w:r>
    </w:p>
    <w:p w:rsidR="00DC412F" w:rsidRPr="007E41C4" w:rsidRDefault="00BD70DA" w:rsidP="002F1515">
      <w:pPr>
        <w:pStyle w:val="Ttulo1"/>
      </w:pPr>
      <w:bookmarkStart w:id="4" w:name="_Toc90544559"/>
      <w:r w:rsidRPr="005618F3">
        <w:lastRenderedPageBreak/>
        <w:t>SERVIÇOS INICIAIS</w:t>
      </w:r>
      <w:bookmarkEnd w:id="4"/>
    </w:p>
    <w:p w:rsidR="00DC412F" w:rsidRPr="00983790" w:rsidRDefault="00DC412F" w:rsidP="00983790">
      <w:pPr>
        <w:jc w:val="left"/>
        <w:rPr>
          <w:rFonts w:cstheme="minorHAnsi"/>
          <w:szCs w:val="24"/>
        </w:rPr>
      </w:pPr>
    </w:p>
    <w:p w:rsidR="00DC412F" w:rsidRPr="000E551B" w:rsidRDefault="00CE408D" w:rsidP="00CE408D">
      <w:pPr>
        <w:pStyle w:val="Ttulo2"/>
      </w:pPr>
      <w:r w:rsidRPr="00CE408D">
        <w:t>Placa de obra em chapa de aço galvanizado</w:t>
      </w:r>
    </w:p>
    <w:p w:rsidR="00BD70DA" w:rsidRPr="00A708CD" w:rsidRDefault="00BD70DA" w:rsidP="007E41C4">
      <w:pPr>
        <w:pStyle w:val="ITEM"/>
      </w:pPr>
      <w:r w:rsidRPr="00A708CD">
        <w:t xml:space="preserve">A placa da obra deverá ser em chapa metálica, com </w:t>
      </w:r>
      <w:r w:rsidR="00E14724">
        <w:t>2,9</w:t>
      </w:r>
      <w:r w:rsidR="00983790" w:rsidRPr="00A708CD">
        <w:t xml:space="preserve">0 m², com as informações da </w:t>
      </w:r>
      <w:r w:rsidRPr="00A708CD">
        <w:t>obra conforme o modelo fornecido pelo convênio;</w:t>
      </w:r>
    </w:p>
    <w:p w:rsidR="009A4208" w:rsidRPr="00983790" w:rsidRDefault="00E25ADC" w:rsidP="007E41C4">
      <w:pPr>
        <w:pStyle w:val="ITEM"/>
      </w:pPr>
      <w:r>
        <w:t>A apropriação do serviço</w:t>
      </w:r>
      <w:r w:rsidR="00BD70DA" w:rsidRPr="00983790">
        <w:t xml:space="preserve"> será por metro quadrado.</w:t>
      </w:r>
    </w:p>
    <w:p w:rsidR="00BC1800" w:rsidRDefault="00BC1800" w:rsidP="006026F9">
      <w:pPr>
        <w:rPr>
          <w:rFonts w:cstheme="minorHAnsi"/>
          <w:szCs w:val="24"/>
        </w:rPr>
      </w:pPr>
    </w:p>
    <w:p w:rsidR="00A14368" w:rsidRPr="00983790" w:rsidRDefault="00A14368" w:rsidP="006026F9">
      <w:pPr>
        <w:rPr>
          <w:rFonts w:cstheme="minorHAnsi"/>
          <w:szCs w:val="24"/>
        </w:rPr>
      </w:pPr>
    </w:p>
    <w:p w:rsidR="0010103B" w:rsidRPr="001462C4" w:rsidRDefault="0010103B" w:rsidP="002F1515">
      <w:pPr>
        <w:pStyle w:val="Ttulo1"/>
      </w:pPr>
      <w:bookmarkStart w:id="5" w:name="_Toc90544560"/>
      <w:r w:rsidRPr="001462C4">
        <w:t>DRENAGEM PLUVIAL</w:t>
      </w:r>
      <w:bookmarkEnd w:id="5"/>
    </w:p>
    <w:p w:rsidR="00CA5388" w:rsidRDefault="00CA5388" w:rsidP="00A12E16"/>
    <w:p w:rsidR="006263F2" w:rsidRPr="00983790" w:rsidRDefault="006263F2" w:rsidP="006263F2">
      <w:pPr>
        <w:pStyle w:val="Ttulo2"/>
      </w:pPr>
      <w:r w:rsidRPr="00983790">
        <w:t>Escavação mecanizada de vala com profundidade maior que 1,50 m até 3,00 m (média entre montante e jusante/uma composição por trecho), com escavadeira hidráulica (</w:t>
      </w:r>
      <w:r>
        <w:t>1,20 m³</w:t>
      </w:r>
      <w:r w:rsidRPr="00983790">
        <w:t xml:space="preserve">), largura de 1,50 m a 2,50 m, em solo de 1ª categoria, em locais com </w:t>
      </w:r>
      <w:r>
        <w:t>baixo</w:t>
      </w:r>
      <w:r w:rsidRPr="00983790">
        <w:t xml:space="preserve"> nível de </w:t>
      </w:r>
      <w:proofErr w:type="gramStart"/>
      <w:r w:rsidRPr="00983790">
        <w:t>interferência</w:t>
      </w:r>
      <w:proofErr w:type="gramEnd"/>
    </w:p>
    <w:p w:rsidR="006263F2" w:rsidRPr="00983790" w:rsidRDefault="006263F2" w:rsidP="006263F2">
      <w:pPr>
        <w:pStyle w:val="ITEM"/>
      </w:pPr>
      <w:r w:rsidRPr="00983790">
        <w:t xml:space="preserve">Escavar a vala de acordo com o projeto de engenharia, com retroescavadeira sobre rodas com carregadeira, tração 4x4, potência líquida 88 HP, caçamba da carregadeira com capacidade mínima de </w:t>
      </w:r>
      <w:proofErr w:type="gramStart"/>
      <w:r w:rsidRPr="00983790">
        <w:t>1</w:t>
      </w:r>
      <w:proofErr w:type="gramEnd"/>
      <w:r w:rsidRPr="00983790">
        <w:t xml:space="preserve"> m³ e caçamba da retro com capacidade de 0,26 m³, peso operacional mínimo de 6.674 kg ou escavadeira hidráulica sobre esteiras com capacidade da caçamba de 0,80 m³, peso operacional de 17 T e potência bruta de 111 HP, e auxílio de servente ao equipamento;</w:t>
      </w:r>
    </w:p>
    <w:p w:rsidR="006263F2" w:rsidRPr="00983790" w:rsidRDefault="006263F2" w:rsidP="006263F2">
      <w:pPr>
        <w:pStyle w:val="ITEM"/>
      </w:pPr>
      <w:r w:rsidRPr="00983790">
        <w:t>A escavação deve atender às exigências da NR 18 (Condições e meio ambiente de trabalho na indústria da construção);</w:t>
      </w:r>
    </w:p>
    <w:p w:rsidR="006263F2" w:rsidRDefault="006263F2" w:rsidP="006263F2">
      <w:pPr>
        <w:pStyle w:val="ITEM"/>
      </w:pPr>
      <w:r w:rsidRPr="00983790">
        <w:t>A apropriação do serviço será por volume de corte geométrico.</w:t>
      </w:r>
    </w:p>
    <w:p w:rsidR="006263F2" w:rsidRDefault="006263F2" w:rsidP="006263F2"/>
    <w:p w:rsidR="006263F2" w:rsidRPr="00F3450E" w:rsidRDefault="006263F2" w:rsidP="006263F2">
      <w:pPr>
        <w:pStyle w:val="Ttulo2"/>
      </w:pPr>
      <w:r w:rsidRPr="00F3450E">
        <w:t xml:space="preserve">Esgotamento </w:t>
      </w:r>
      <w:r>
        <w:t xml:space="preserve">de água </w:t>
      </w:r>
      <w:r w:rsidRPr="00F3450E">
        <w:t>com bomba submersa</w:t>
      </w:r>
    </w:p>
    <w:p w:rsidR="006263F2" w:rsidRPr="00F3450E" w:rsidRDefault="006263F2" w:rsidP="006263F2">
      <w:pPr>
        <w:pStyle w:val="ITEM"/>
      </w:pPr>
      <w:r w:rsidRPr="00F3450E">
        <w:t xml:space="preserve">Serão utilizados dois conjuntos </w:t>
      </w:r>
      <w:proofErr w:type="spellStart"/>
      <w:r w:rsidRPr="00F3450E">
        <w:t>moto-bomba</w:t>
      </w:r>
      <w:proofErr w:type="spellEnd"/>
      <w:r w:rsidRPr="00F3450E">
        <w:t xml:space="preserve"> para rebaixamento do lençol freático na execução das obras de drenagem pluvial;</w:t>
      </w:r>
    </w:p>
    <w:p w:rsidR="006263F2" w:rsidRPr="00F3450E" w:rsidRDefault="006263F2" w:rsidP="006263F2">
      <w:pPr>
        <w:pStyle w:val="ITEM"/>
      </w:pPr>
      <w:r>
        <w:t xml:space="preserve">A apropriação do serviço </w:t>
      </w:r>
      <w:r w:rsidRPr="00F3450E">
        <w:t>será por hora.</w:t>
      </w:r>
    </w:p>
    <w:p w:rsidR="006263F2" w:rsidRDefault="006263F2" w:rsidP="006263F2">
      <w:pPr>
        <w:tabs>
          <w:tab w:val="num" w:pos="426"/>
        </w:tabs>
        <w:rPr>
          <w:szCs w:val="24"/>
        </w:rPr>
      </w:pPr>
    </w:p>
    <w:p w:rsidR="006263F2" w:rsidRPr="005C29D8" w:rsidRDefault="006263F2" w:rsidP="006263F2">
      <w:pPr>
        <w:pStyle w:val="Ttulo2"/>
      </w:pPr>
      <w:r>
        <w:rPr>
          <w:szCs w:val="24"/>
        </w:rPr>
        <w:t>E</w:t>
      </w:r>
      <w:r w:rsidRPr="009C41EF">
        <w:rPr>
          <w:szCs w:val="24"/>
        </w:rPr>
        <w:t>s</w:t>
      </w:r>
      <w:r>
        <w:rPr>
          <w:szCs w:val="24"/>
        </w:rPr>
        <w:t xml:space="preserve">taca prancha </w:t>
      </w:r>
    </w:p>
    <w:p w:rsidR="006263F2" w:rsidRDefault="006263F2" w:rsidP="006263F2">
      <w:pPr>
        <w:pStyle w:val="ITEM"/>
      </w:pPr>
      <w:r>
        <w:t xml:space="preserve">Consiste em escorar a superfície lateral das valas, com </w:t>
      </w:r>
      <w:proofErr w:type="gramStart"/>
      <w:r>
        <w:t xml:space="preserve">cravação de estacas pranchas metálicas travadas com </w:t>
      </w:r>
      <w:proofErr w:type="spellStart"/>
      <w:r>
        <w:t>estroncas</w:t>
      </w:r>
      <w:proofErr w:type="spellEnd"/>
      <w:r>
        <w:t xml:space="preserve"> metálicas ou de eucalipto de diâmetro 0,20 m</w:t>
      </w:r>
      <w:proofErr w:type="gramEnd"/>
      <w:r>
        <w:t xml:space="preserve"> e </w:t>
      </w:r>
      <w:proofErr w:type="spellStart"/>
      <w:r>
        <w:t>longarinas</w:t>
      </w:r>
      <w:proofErr w:type="spellEnd"/>
      <w:r>
        <w:t xml:space="preserve"> metálicas, conforme detalhe em projeto;</w:t>
      </w:r>
    </w:p>
    <w:p w:rsidR="006263F2" w:rsidRPr="00443A89" w:rsidRDefault="006263F2" w:rsidP="006263F2">
      <w:pPr>
        <w:pStyle w:val="ITEM"/>
      </w:pPr>
      <w:r w:rsidRPr="00443A89">
        <w:t>A escolha do tipo e dimensões das estacas prancha</w:t>
      </w:r>
      <w:proofErr w:type="gramStart"/>
      <w:r w:rsidRPr="00443A89">
        <w:t>, serão</w:t>
      </w:r>
      <w:proofErr w:type="gramEnd"/>
      <w:r w:rsidRPr="00443A89">
        <w:t xml:space="preserve"> determinadas por projeto específico</w:t>
      </w:r>
      <w:r>
        <w:t xml:space="preserve"> (entregue pela empresa executora)</w:t>
      </w:r>
      <w:r w:rsidRPr="00443A89">
        <w:t>, ou na</w:t>
      </w:r>
      <w:r>
        <w:t xml:space="preserve"> falta deste pela FISCALIZAÇÃO;</w:t>
      </w:r>
    </w:p>
    <w:p w:rsidR="006263F2" w:rsidRPr="00443A89" w:rsidRDefault="006263F2" w:rsidP="006263F2">
      <w:pPr>
        <w:pStyle w:val="ITEM"/>
      </w:pPr>
      <w:r w:rsidRPr="00443A89">
        <w:t xml:space="preserve">A escolha do processo de cravação será determinada pela FISCALIZAÇÃO que deverá optar pelo sistema que ofereça menor dano à estabilidade do </w:t>
      </w:r>
      <w:r>
        <w:t>solo e as edificações vizinhas;</w:t>
      </w:r>
    </w:p>
    <w:p w:rsidR="006263F2" w:rsidRDefault="006263F2" w:rsidP="006263F2">
      <w:pPr>
        <w:pStyle w:val="ITEM"/>
      </w:pPr>
      <w:r>
        <w:t>A apropriação do serviço</w:t>
      </w:r>
      <w:r w:rsidRPr="00EB7C10">
        <w:t xml:space="preserve"> será por </w:t>
      </w:r>
      <w:r>
        <w:t>metro quadrado</w:t>
      </w:r>
      <w:r w:rsidRPr="00EB7C10">
        <w:t>.</w:t>
      </w:r>
    </w:p>
    <w:p w:rsidR="006263F2" w:rsidRDefault="006263F2" w:rsidP="006263F2"/>
    <w:p w:rsidR="00FD3A67" w:rsidRDefault="00FD3A67" w:rsidP="006263F2"/>
    <w:p w:rsidR="006263F2" w:rsidRPr="00F4130F" w:rsidRDefault="006263F2" w:rsidP="006263F2">
      <w:pPr>
        <w:pStyle w:val="Ttulo2"/>
      </w:pPr>
      <w:r w:rsidRPr="006263F2">
        <w:lastRenderedPageBreak/>
        <w:t>Execução</w:t>
      </w:r>
      <w:r>
        <w:t xml:space="preserve"> e compactação de base e ou sub-</w:t>
      </w:r>
      <w:r w:rsidRPr="006263F2">
        <w:t>base para pavimentação de pedra rachão - exclusive carga e transporte</w:t>
      </w:r>
    </w:p>
    <w:p w:rsidR="006263F2" w:rsidRPr="00F3450E" w:rsidRDefault="006263F2" w:rsidP="00FD3A67">
      <w:pPr>
        <w:pStyle w:val="ITEM"/>
      </w:pPr>
      <w:r w:rsidRPr="00F3450E">
        <w:t>Finalizada a contenção da vala procede-se a preparar o fundo da vala para receber o assentamento das redes de drenagem pluvial;</w:t>
      </w:r>
    </w:p>
    <w:p w:rsidR="006263F2" w:rsidRPr="00F3450E" w:rsidRDefault="006263F2" w:rsidP="00FD3A67">
      <w:pPr>
        <w:pStyle w:val="ITEM"/>
      </w:pPr>
      <w:r w:rsidRPr="00F3450E">
        <w:t>O serviço consiste na limpeza, regularização e ajuste de declividade, conforme previsto em projeto, do fundo da vala;</w:t>
      </w:r>
    </w:p>
    <w:p w:rsidR="006263F2" w:rsidRPr="00F3450E" w:rsidRDefault="006263F2" w:rsidP="00FD3A67">
      <w:pPr>
        <w:pStyle w:val="ITEM"/>
      </w:pPr>
      <w:r w:rsidRPr="00F3450E">
        <w:t xml:space="preserve">É feita a execução de um lastro com material granular, </w:t>
      </w:r>
      <w:r>
        <w:t>pedra rachão</w:t>
      </w:r>
      <w:r w:rsidRPr="00F3450E">
        <w:t xml:space="preserve">, com lançamento do material na vala de forma mecanizada, com </w:t>
      </w:r>
      <w:r>
        <w:t>escavadeira hidráulica</w:t>
      </w:r>
      <w:r w:rsidRPr="00F3450E">
        <w:t xml:space="preserve"> e compactação do solo e da camada de material granular no preparo do fundo de vala;</w:t>
      </w:r>
    </w:p>
    <w:p w:rsidR="006263F2" w:rsidRDefault="006263F2" w:rsidP="00FD3A67">
      <w:pPr>
        <w:pStyle w:val="ITEM"/>
      </w:pPr>
      <w:r w:rsidRPr="00F3450E">
        <w:t>O pedreiro executa o nivelamento e regularização do fundo da vala;</w:t>
      </w:r>
    </w:p>
    <w:p w:rsidR="006263F2" w:rsidRPr="00F3450E" w:rsidRDefault="006263F2" w:rsidP="00FD3A67">
      <w:pPr>
        <w:pStyle w:val="ITEM"/>
      </w:pPr>
      <w:r w:rsidRPr="00F3450E">
        <w:t>A partir daí os demais serviços são executados tais como: assentamento da</w:t>
      </w:r>
      <w:r>
        <w:t>s</w:t>
      </w:r>
      <w:r w:rsidRPr="00F3450E">
        <w:t xml:space="preserve"> </w:t>
      </w:r>
      <w:r>
        <w:t>aduelas</w:t>
      </w:r>
      <w:r w:rsidRPr="00F3450E">
        <w:t xml:space="preserve"> e reaterro;</w:t>
      </w:r>
    </w:p>
    <w:p w:rsidR="006263F2" w:rsidRPr="00F3450E" w:rsidRDefault="006263F2" w:rsidP="00FD3A67">
      <w:pPr>
        <w:pStyle w:val="ITEM"/>
      </w:pPr>
      <w:r>
        <w:t>A apropriação do serviço será</w:t>
      </w:r>
      <w:r w:rsidRPr="00F3450E">
        <w:t xml:space="preserve"> por volume total de </w:t>
      </w:r>
      <w:r w:rsidR="00FD3A67">
        <w:t xml:space="preserve">pedra rachão </w:t>
      </w:r>
      <w:r w:rsidRPr="00F3450E">
        <w:t>a ser utilizado.</w:t>
      </w:r>
    </w:p>
    <w:p w:rsidR="006263F2" w:rsidRPr="00F3450E" w:rsidRDefault="006263F2" w:rsidP="006263F2">
      <w:pPr>
        <w:jc w:val="left"/>
        <w:rPr>
          <w:rFonts w:cstheme="minorHAnsi"/>
          <w:szCs w:val="24"/>
        </w:rPr>
      </w:pPr>
    </w:p>
    <w:p w:rsidR="006263F2" w:rsidRPr="00F3450E" w:rsidRDefault="00FD3A67" w:rsidP="00FD3A67">
      <w:pPr>
        <w:pStyle w:val="Ttulo2"/>
      </w:pPr>
      <w:r w:rsidRPr="00FD3A67">
        <w:t>Assentamento de galeria pré-fabricada 3,00 m x 1,50 m x 1,00 m</w:t>
      </w:r>
    </w:p>
    <w:p w:rsidR="006263F2" w:rsidRPr="002F3962" w:rsidRDefault="00FD3A67" w:rsidP="00FD3A67">
      <w:pPr>
        <w:pStyle w:val="Ttulo2"/>
      </w:pPr>
      <w:r w:rsidRPr="00FD3A67">
        <w:t>Galeria pré-fabricada 3,00 m x 1,50 m x 1,00 m - TB 45 - fornecimento e transporte</w:t>
      </w:r>
      <w:r w:rsidRPr="00F3450E">
        <w:t xml:space="preserve"> </w:t>
      </w:r>
    </w:p>
    <w:p w:rsidR="006263F2" w:rsidRPr="00F3450E" w:rsidRDefault="006263F2" w:rsidP="00FD3A67">
      <w:pPr>
        <w:pStyle w:val="ITEM"/>
      </w:pPr>
      <w:r w:rsidRPr="00F3450E">
        <w:t>Antes de iniciar o assentamento das galerias pré-fabricadas, o fundo da vala deve estar regularizado e com a declividade prevista em projeto;</w:t>
      </w:r>
    </w:p>
    <w:p w:rsidR="006263F2" w:rsidRPr="00F3450E" w:rsidRDefault="006263F2" w:rsidP="00FD3A67">
      <w:pPr>
        <w:pStyle w:val="ITEM"/>
      </w:pPr>
      <w:r w:rsidRPr="00F3450E">
        <w:t xml:space="preserve">Transportar com auxílio da escavadeira hidráulica, com potência de </w:t>
      </w:r>
      <w:proofErr w:type="gramStart"/>
      <w:r w:rsidRPr="00F3450E">
        <w:t>105 HP</w:t>
      </w:r>
      <w:proofErr w:type="gramEnd"/>
      <w:r w:rsidRPr="00F3450E">
        <w:t xml:space="preserve"> e caçamba c</w:t>
      </w:r>
      <w:r>
        <w:t>om capacidade de 0,80 m³, a galeria</w:t>
      </w:r>
      <w:r w:rsidRPr="00F3450E">
        <w:t xml:space="preserve"> para dentro da vala, com cuidado para não danificar a peça;</w:t>
      </w:r>
    </w:p>
    <w:p w:rsidR="006263F2" w:rsidRPr="00F3450E" w:rsidRDefault="006263F2" w:rsidP="00FD3A67">
      <w:pPr>
        <w:pStyle w:val="ITEM"/>
      </w:pPr>
      <w:r w:rsidRPr="00F3450E">
        <w:t>O sentido de montagem dos trechos deve ser realizado de jusante para montante;</w:t>
      </w:r>
    </w:p>
    <w:p w:rsidR="006263F2" w:rsidRDefault="006263F2" w:rsidP="00FD3A67">
      <w:pPr>
        <w:pStyle w:val="ITEM"/>
      </w:pPr>
      <w:r w:rsidRPr="00F3450E">
        <w:t xml:space="preserve">As peças da galeria serão em concreto armado pré-fabricadas macho/fêmea, </w:t>
      </w:r>
      <w:proofErr w:type="gramStart"/>
      <w:r w:rsidRPr="00F3450E">
        <w:t>terão</w:t>
      </w:r>
      <w:proofErr w:type="gramEnd"/>
      <w:r w:rsidRPr="00F3450E">
        <w:t xml:space="preserve"> seção interna de </w:t>
      </w:r>
      <w:r>
        <w:t>3,0</w:t>
      </w:r>
      <w:r w:rsidRPr="00F3450E">
        <w:t xml:space="preserve">0 m x </w:t>
      </w:r>
      <w:r w:rsidR="00FD3A67">
        <w:t>1,5</w:t>
      </w:r>
      <w:r w:rsidRPr="00F3450E">
        <w:t>0 m x 1,00 m, classe TB 45, assentadas devidamente de acordo com cotas, nivelamentos e declividades de projeto;</w:t>
      </w:r>
    </w:p>
    <w:p w:rsidR="006263F2" w:rsidRDefault="006263F2" w:rsidP="00FD3A67">
      <w:pPr>
        <w:pStyle w:val="ITEM"/>
      </w:pPr>
      <w:r w:rsidRPr="00F3450E">
        <w:t>As apropriações dos serviço</w:t>
      </w:r>
      <w:r>
        <w:t>s serão por comprimento de galeria</w:t>
      </w:r>
      <w:r w:rsidRPr="00F3450E">
        <w:t xml:space="preserve"> de </w:t>
      </w:r>
      <w:proofErr w:type="gramStart"/>
      <w:r w:rsidRPr="00F3450E">
        <w:t>concreto efetivamente instalad</w:t>
      </w:r>
      <w:r>
        <w:t>a</w:t>
      </w:r>
      <w:proofErr w:type="gramEnd"/>
      <w:r w:rsidRPr="00F3450E">
        <w:t xml:space="preserve"> em valas de redes coletoras de água pluviais.</w:t>
      </w:r>
    </w:p>
    <w:p w:rsidR="006263F2" w:rsidRPr="00B7308B" w:rsidRDefault="006263F2" w:rsidP="006263F2">
      <w:pPr>
        <w:ind w:left="426"/>
        <w:rPr>
          <w:szCs w:val="24"/>
        </w:rPr>
      </w:pPr>
    </w:p>
    <w:p w:rsidR="006263F2" w:rsidRPr="00F3450E" w:rsidRDefault="006263F2" w:rsidP="006263F2">
      <w:pPr>
        <w:pStyle w:val="Ttulo2"/>
      </w:pPr>
      <w:r w:rsidRPr="00F3450E">
        <w:t>Fornecimento</w:t>
      </w:r>
      <w:r w:rsidR="00FD3A67">
        <w:t xml:space="preserve"> e </w:t>
      </w:r>
      <w:r w:rsidRPr="00F3450E">
        <w:t xml:space="preserve">instalação de manta </w:t>
      </w:r>
      <w:proofErr w:type="spellStart"/>
      <w:r w:rsidRPr="00F3450E">
        <w:t>bidim</w:t>
      </w:r>
      <w:proofErr w:type="spellEnd"/>
      <w:r w:rsidRPr="00F3450E">
        <w:t xml:space="preserve"> RT-10</w:t>
      </w:r>
    </w:p>
    <w:p w:rsidR="006263F2" w:rsidRPr="00F3450E" w:rsidRDefault="006263F2" w:rsidP="00FD3A67">
      <w:pPr>
        <w:pStyle w:val="ITEM"/>
      </w:pPr>
      <w:r w:rsidRPr="00F3450E">
        <w:t xml:space="preserve">A emenda da tubulação será vedada com manta </w:t>
      </w:r>
      <w:proofErr w:type="spellStart"/>
      <w:r w:rsidRPr="00F3450E">
        <w:t>g</w:t>
      </w:r>
      <w:r w:rsidR="00FD3A67">
        <w:t>eotêxtil</w:t>
      </w:r>
      <w:proofErr w:type="spellEnd"/>
      <w:r w:rsidR="00FD3A67">
        <w:t xml:space="preserve"> de comprimento igual ao </w:t>
      </w:r>
      <w:r w:rsidRPr="00F3450E">
        <w:t>perímetro da galeria mais um transpasse de 15 centímetros para cada lado e largura de 30 centímetros;</w:t>
      </w:r>
    </w:p>
    <w:p w:rsidR="006263F2" w:rsidRPr="006263F2" w:rsidRDefault="006263F2" w:rsidP="00FD3A67">
      <w:pPr>
        <w:pStyle w:val="ITEM"/>
      </w:pPr>
      <w:r w:rsidRPr="00F3450E">
        <w:t>A apropriação do serviço será por metro quadrado.</w:t>
      </w:r>
    </w:p>
    <w:p w:rsidR="006263F2" w:rsidRDefault="006263F2" w:rsidP="00A12E16"/>
    <w:p w:rsidR="006263F2" w:rsidRPr="00983790" w:rsidRDefault="006263F2" w:rsidP="006263F2">
      <w:pPr>
        <w:pStyle w:val="Ttulo2"/>
      </w:pPr>
      <w:r w:rsidRPr="00983790">
        <w:t xml:space="preserve">Reaterro mecanizado de vala com escavadeira hidráulica (capacidade da caçamba: 0,80 m³ / potência: 111 HP), largura de 1,50 a 2,50 m, profundidade de 1,50 a 3,00 m, com solo </w:t>
      </w:r>
      <w:r>
        <w:t xml:space="preserve">(sem substituição) </w:t>
      </w:r>
      <w:r w:rsidRPr="00983790">
        <w:t xml:space="preserve">de 1ª categoria em locais com </w:t>
      </w:r>
      <w:r>
        <w:t>baixo</w:t>
      </w:r>
      <w:r w:rsidRPr="00983790">
        <w:t xml:space="preserve"> nível de </w:t>
      </w:r>
      <w:proofErr w:type="gramStart"/>
      <w:r w:rsidRPr="00983790">
        <w:t>interferência</w:t>
      </w:r>
      <w:proofErr w:type="gramEnd"/>
    </w:p>
    <w:p w:rsidR="006263F2" w:rsidRPr="00983790" w:rsidRDefault="006263F2" w:rsidP="006263F2">
      <w:pPr>
        <w:pStyle w:val="ITEM"/>
      </w:pPr>
      <w:r w:rsidRPr="00983790">
        <w:t xml:space="preserve">Inicia-se, quando necessário, com a </w:t>
      </w:r>
      <w:proofErr w:type="spellStart"/>
      <w:r w:rsidRPr="00983790">
        <w:t>umidificação</w:t>
      </w:r>
      <w:proofErr w:type="spellEnd"/>
      <w:r w:rsidRPr="00983790">
        <w:t xml:space="preserve"> do solo, com caminhão pipa, </w:t>
      </w:r>
      <w:proofErr w:type="gramStart"/>
      <w:r w:rsidRPr="00983790">
        <w:t>afim de</w:t>
      </w:r>
      <w:proofErr w:type="gramEnd"/>
      <w:r w:rsidRPr="00983790">
        <w:t xml:space="preserve"> atingir o teor umidade ótima de compactação com grau de compactação mínimo exigido de 95% do </w:t>
      </w:r>
      <w:proofErr w:type="spellStart"/>
      <w:r w:rsidRPr="00983790">
        <w:t>Proctor</w:t>
      </w:r>
      <w:proofErr w:type="spellEnd"/>
      <w:r w:rsidRPr="00983790">
        <w:t xml:space="preserve"> normal;</w:t>
      </w:r>
    </w:p>
    <w:p w:rsidR="006263F2" w:rsidRPr="00983790" w:rsidRDefault="006263F2" w:rsidP="006263F2">
      <w:pPr>
        <w:pStyle w:val="ITEM"/>
      </w:pPr>
      <w:r w:rsidRPr="00983790">
        <w:lastRenderedPageBreak/>
        <w:t>Executa-se o reaterro lateral, região que recobre o tubo, atendendo as especificações de projeto e garantindo que a tubulação enterrada fique continuamente apoiada no fundo da vala sobre o berço de assentamento, com retroescavadeira sobre rodas com carregadeira, tração 4x4, potência líquida 88 HP, caçamba da retro com capacidade 0,26 m³, peso operacional 6.674 kg ou escavadeira hidráulica sobre esteiras, caçamba 0,80 m³, peso operacional 17 T, potência bruta 111 HP;</w:t>
      </w:r>
    </w:p>
    <w:p w:rsidR="006263F2" w:rsidRPr="00983790" w:rsidRDefault="006263F2" w:rsidP="006263F2">
      <w:pPr>
        <w:pStyle w:val="ITEM"/>
      </w:pPr>
      <w:r w:rsidRPr="00983790">
        <w:t>Prossegue-se com o reaterro superior, região com 30 cm de altura sobre a geratriz superior da tubulação, nas partes compreendidas entre o plano vertical tangente a tubulação e a parede da vala. O trecho por cima do tubo não é compactado para evitar deformações ou quebras;</w:t>
      </w:r>
    </w:p>
    <w:p w:rsidR="006263F2" w:rsidRPr="00983790" w:rsidRDefault="006263F2" w:rsidP="006263F2">
      <w:pPr>
        <w:pStyle w:val="ITEM"/>
      </w:pPr>
      <w:r w:rsidRPr="00983790">
        <w:t xml:space="preserve">Terminada a fase anterior é feito o reaterro final, região acima do reaterro superior até a superfície do terreno ou cota de projeto. Esta etapa deve ser feita em camadas sucessivas e compactadas, com compactador de solos de percussão (soquete) com motor a gasolina </w:t>
      </w:r>
      <w:proofErr w:type="gramStart"/>
      <w:r w:rsidRPr="00983790">
        <w:t>4</w:t>
      </w:r>
      <w:proofErr w:type="gramEnd"/>
      <w:r w:rsidRPr="00983790">
        <w:t xml:space="preserve"> tempos de 4 CV, de tal modo a obter o mesmo estado do terreno das laterais da vala;</w:t>
      </w:r>
    </w:p>
    <w:p w:rsidR="006263F2" w:rsidRPr="00983790" w:rsidRDefault="006263F2" w:rsidP="006263F2">
      <w:pPr>
        <w:pStyle w:val="ITEM"/>
      </w:pPr>
      <w:r w:rsidRPr="00983790">
        <w:t>As camadas para a execução da compactação devem ser na ordem de 20 cm de altura;</w:t>
      </w:r>
    </w:p>
    <w:p w:rsidR="006263F2" w:rsidRPr="00983790" w:rsidRDefault="006263F2" w:rsidP="006263F2">
      <w:pPr>
        <w:pStyle w:val="ITEM"/>
      </w:pPr>
      <w:r w:rsidRPr="00983790">
        <w:t>O servente auxilia o trabalho feito pela retroescavadeira e manipula o equipamento de compactação do solo;</w:t>
      </w:r>
    </w:p>
    <w:p w:rsidR="006263F2" w:rsidRPr="00983790" w:rsidRDefault="006263F2" w:rsidP="006263F2">
      <w:pPr>
        <w:pStyle w:val="ITEM"/>
      </w:pPr>
      <w:r w:rsidRPr="00983790">
        <w:t>No caso de existir escoramento da vala a mesma deve ser retirada simultaneamente as etapas do reaterro garantindo assim o preenchimento total da vala;</w:t>
      </w:r>
    </w:p>
    <w:p w:rsidR="006263F2" w:rsidRDefault="006263F2" w:rsidP="006263F2">
      <w:pPr>
        <w:pStyle w:val="ITEM"/>
      </w:pPr>
      <w:r w:rsidRPr="00983790">
        <w:t>A apropriação do serviço será por volume de corte geométrico.</w:t>
      </w:r>
    </w:p>
    <w:p w:rsidR="0043100B" w:rsidRDefault="0043100B" w:rsidP="0043100B"/>
    <w:p w:rsidR="0043100B" w:rsidRDefault="0043100B" w:rsidP="0043100B">
      <w:pPr>
        <w:keepNext/>
        <w:jc w:val="center"/>
      </w:pPr>
      <w:r>
        <w:rPr>
          <w:rFonts w:cstheme="minorHAnsi"/>
          <w:noProof/>
          <w:szCs w:val="24"/>
          <w:lang w:eastAsia="pt-BR"/>
        </w:rPr>
        <w:drawing>
          <wp:inline distT="0" distB="0" distL="0" distR="0">
            <wp:extent cx="3600000" cy="2300943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5D81DC6.tmp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300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100B" w:rsidRDefault="0043100B" w:rsidP="0043100B">
      <w:pPr>
        <w:pStyle w:val="Legenda"/>
      </w:pPr>
      <w:r w:rsidRPr="00B62307">
        <w:t xml:space="preserve">Figura </w:t>
      </w:r>
      <w:fldSimple w:instr=" SEQ Figura \* ARABIC ">
        <w:r w:rsidRPr="00B62307">
          <w:rPr>
            <w:noProof/>
          </w:rPr>
          <w:t>1</w:t>
        </w:r>
      </w:fldSimple>
      <w:r w:rsidRPr="00B62307">
        <w:t xml:space="preserve"> - Camadas de reaterro conforme NBR 7367</w:t>
      </w:r>
    </w:p>
    <w:p w:rsidR="00FD3A67" w:rsidRDefault="00FD3A67" w:rsidP="00FD3A67"/>
    <w:p w:rsidR="002A54AC" w:rsidRDefault="002A54AC" w:rsidP="00FD3A67"/>
    <w:p w:rsidR="002A54AC" w:rsidRDefault="002A54AC" w:rsidP="00FD3A67"/>
    <w:p w:rsidR="00FD3A67" w:rsidRDefault="00FD3A67" w:rsidP="00FD3A67">
      <w:pPr>
        <w:pStyle w:val="Ttulo2"/>
      </w:pPr>
      <w:r>
        <w:lastRenderedPageBreak/>
        <w:t xml:space="preserve">Carga, manobra e descarga de solos e materiais granulares em caminhão basculante 10 m³ - carga com escavadeira hidráulica (caçamba de 1,20 m³ / 155 </w:t>
      </w:r>
      <w:proofErr w:type="spellStart"/>
      <w:proofErr w:type="gramStart"/>
      <w:r>
        <w:t>hp</w:t>
      </w:r>
      <w:proofErr w:type="spellEnd"/>
      <w:proofErr w:type="gramEnd"/>
      <w:r>
        <w:t>) e descarga livre</w:t>
      </w:r>
    </w:p>
    <w:p w:rsidR="00FD3A67" w:rsidRDefault="00FD3A67" w:rsidP="00FD3A67">
      <w:pPr>
        <w:pStyle w:val="Ttulo2"/>
      </w:pPr>
      <w:r>
        <w:t xml:space="preserve">Transporte com caminhão basculante de 10 m³, em via urbana pavimentada, DMT até 30 </w:t>
      </w:r>
      <w:proofErr w:type="gramStart"/>
      <w:r>
        <w:t>km</w:t>
      </w:r>
      <w:proofErr w:type="gramEnd"/>
    </w:p>
    <w:p w:rsidR="00FD3A67" w:rsidRDefault="00FD3A67" w:rsidP="00FD3A67">
      <w:pPr>
        <w:pStyle w:val="Ttulo2"/>
      </w:pPr>
      <w:r>
        <w:t>Espalhamento de material com trator de esteiras</w:t>
      </w:r>
    </w:p>
    <w:p w:rsidR="00FD3A67" w:rsidRDefault="00FD3A67" w:rsidP="00FD3A67">
      <w:pPr>
        <w:pStyle w:val="ITEM"/>
      </w:pPr>
      <w:r>
        <w:t>O material escavado e não reaproveitado será depositado em um bota fora, local este determinado pela fiscalização;</w:t>
      </w:r>
    </w:p>
    <w:p w:rsidR="00FD3A67" w:rsidRPr="00FD3A67" w:rsidRDefault="00FD3A67" w:rsidP="00FD3A67">
      <w:pPr>
        <w:pStyle w:val="ITEM"/>
      </w:pPr>
      <w:r>
        <w:t>As apropriações dos serviços serão em metro cúbico e metro cúbico por quilômetro.</w:t>
      </w:r>
    </w:p>
    <w:p w:rsidR="006263F2" w:rsidRDefault="006263F2" w:rsidP="00A12E16"/>
    <w:p w:rsidR="00A14368" w:rsidRPr="00CE1DF5" w:rsidRDefault="00A14368" w:rsidP="00A14368">
      <w:pPr>
        <w:pStyle w:val="Ttulo2"/>
      </w:pPr>
      <w:r w:rsidRPr="00A14368">
        <w:t xml:space="preserve">Sarjeta triangular de concreto - STC 04 - areia e </w:t>
      </w:r>
      <w:proofErr w:type="gramStart"/>
      <w:r w:rsidRPr="00A14368">
        <w:t>brita comerciais</w:t>
      </w:r>
      <w:proofErr w:type="gramEnd"/>
    </w:p>
    <w:p w:rsidR="00A14368" w:rsidRPr="00A14368" w:rsidRDefault="00A14368" w:rsidP="00A14368">
      <w:pPr>
        <w:pStyle w:val="ITEM"/>
      </w:pPr>
      <w:r w:rsidRPr="00A14368">
        <w:t xml:space="preserve">Serão executadas sarjetas </w:t>
      </w:r>
      <w:r>
        <w:t>triangulares</w:t>
      </w:r>
      <w:r w:rsidRPr="00A14368">
        <w:t xml:space="preserve"> de concreto padrão DNIT para o transporte das águas pluviais provenientes dos morros para as caixas de captação, conforme projeto;</w:t>
      </w:r>
    </w:p>
    <w:p w:rsidR="00A14368" w:rsidRPr="00A14368" w:rsidRDefault="00A14368" w:rsidP="00A14368">
      <w:pPr>
        <w:pStyle w:val="ITEM"/>
      </w:pPr>
      <w:r w:rsidRPr="00A14368">
        <w:t>A apropriação do serviço será por comprimento linear.</w:t>
      </w:r>
    </w:p>
    <w:p w:rsidR="00A14368" w:rsidRDefault="00A14368" w:rsidP="00A14368">
      <w:pPr>
        <w:tabs>
          <w:tab w:val="left" w:pos="426"/>
        </w:tabs>
        <w:rPr>
          <w:rFonts w:ascii="Calibri" w:eastAsia="Calibri" w:hAnsi="Calibri" w:cs="Times New Roman"/>
          <w:szCs w:val="24"/>
        </w:rPr>
      </w:pPr>
    </w:p>
    <w:p w:rsidR="00A14368" w:rsidRDefault="00A14368" w:rsidP="00A14368">
      <w:pPr>
        <w:pStyle w:val="Ttulo2"/>
      </w:pPr>
      <w:r w:rsidRPr="00A14368">
        <w:t xml:space="preserve">Caixa coletora de sarjeta - CCS 01 - com grelha de concreto - TCC 01 - areia e </w:t>
      </w:r>
      <w:proofErr w:type="gramStart"/>
      <w:r w:rsidRPr="00A14368">
        <w:t>brita comerciais</w:t>
      </w:r>
      <w:proofErr w:type="gramEnd"/>
    </w:p>
    <w:p w:rsidR="00A14368" w:rsidRPr="00A14368" w:rsidRDefault="00A14368" w:rsidP="00A14368">
      <w:pPr>
        <w:pStyle w:val="ITEM"/>
      </w:pPr>
      <w:r w:rsidRPr="00A14368">
        <w:t>As caixas serão com fundo e parede em concreto, sobre camada de 20 cm de brita n° 2 e grelha em concreto armado com nível superior junto à sarjeta, conforme projeto de detalhe;</w:t>
      </w:r>
    </w:p>
    <w:p w:rsidR="00A14368" w:rsidRPr="00A14368" w:rsidRDefault="00A14368" w:rsidP="00A14368">
      <w:pPr>
        <w:pStyle w:val="ITEM"/>
      </w:pPr>
      <w:r w:rsidRPr="00A14368">
        <w:t>A apropriação do serviço será por unidade.</w:t>
      </w:r>
    </w:p>
    <w:p w:rsidR="00A14368" w:rsidRDefault="00A14368" w:rsidP="00A12E16"/>
    <w:p w:rsidR="00A14368" w:rsidRPr="00E81CB8" w:rsidRDefault="00FD3A67" w:rsidP="00FD3A67">
      <w:pPr>
        <w:pStyle w:val="Ttulo2"/>
      </w:pPr>
      <w:r w:rsidRPr="00FD3A67">
        <w:t>Boca de bueiro simples celular de concreto - 3,00 m x 1,50 m</w:t>
      </w:r>
    </w:p>
    <w:p w:rsidR="00A14368" w:rsidRDefault="00A14368" w:rsidP="00A14368">
      <w:pPr>
        <w:pStyle w:val="ITEM"/>
      </w:pPr>
      <w:r>
        <w:t>Execução do lastro de concreto magro;</w:t>
      </w:r>
    </w:p>
    <w:p w:rsidR="00A14368" w:rsidRDefault="00A14368" w:rsidP="00A14368">
      <w:pPr>
        <w:pStyle w:val="ITEM"/>
      </w:pPr>
      <w:proofErr w:type="gramStart"/>
      <w:r>
        <w:t>Armação de muro ala e muro testa</w:t>
      </w:r>
      <w:proofErr w:type="gramEnd"/>
      <w:r>
        <w:t>, utilizando aços CA-50 de 6,3, 8,0, 10,0 e 12,5 mm;</w:t>
      </w:r>
    </w:p>
    <w:p w:rsidR="00A14368" w:rsidRDefault="00A14368" w:rsidP="00A14368">
      <w:pPr>
        <w:pStyle w:val="ITEM"/>
      </w:pPr>
      <w:r>
        <w:t>Armação de soleira, utilizando aço CA-50 de 6,3 mm;</w:t>
      </w:r>
    </w:p>
    <w:p w:rsidR="00A14368" w:rsidRDefault="00A14368" w:rsidP="00A14368">
      <w:pPr>
        <w:pStyle w:val="ITEM"/>
      </w:pPr>
      <w:r>
        <w:t>Com as barras já cortadas e dobradas, executar a montagem das armaduras, fixando as diversas partes com arame recozido, respeitando o projeto estrutural;</w:t>
      </w:r>
    </w:p>
    <w:p w:rsidR="00A14368" w:rsidRPr="00E81CB8" w:rsidRDefault="00A14368" w:rsidP="00A14368">
      <w:pPr>
        <w:pStyle w:val="ITEM"/>
      </w:pPr>
      <w:r w:rsidRPr="00E81CB8">
        <w:t>A partir dos eixos de referência considerados no projeto de estrutura, posicionar os gastalhos dos pés dos muros ala e muro testa, realizando medições e conferências com trena metálica, esquadros de braços longos, nível lazer e outros dispositivos. Fixar os gastalhos com pregos de aço ou recursos equivalentes;</w:t>
      </w:r>
    </w:p>
    <w:p w:rsidR="00A14368" w:rsidRDefault="00A14368" w:rsidP="00A14368">
      <w:pPr>
        <w:pStyle w:val="ITEM"/>
      </w:pPr>
      <w:r>
        <w:t xml:space="preserve">Fabricação, montagem e desmontagem de fôrma para boca para bueiro, com chapa de madeira compensada resinada, e=17 mm, </w:t>
      </w:r>
      <w:proofErr w:type="gramStart"/>
      <w:r>
        <w:t>2</w:t>
      </w:r>
      <w:proofErr w:type="gramEnd"/>
      <w:r>
        <w:t xml:space="preserve"> utilizações;</w:t>
      </w:r>
    </w:p>
    <w:p w:rsidR="00A14368" w:rsidRDefault="00A14368" w:rsidP="00A14368">
      <w:pPr>
        <w:pStyle w:val="ITEM"/>
      </w:pPr>
      <w:r>
        <w:t xml:space="preserve">Sobre a superfície limpa, aplicar </w:t>
      </w:r>
      <w:proofErr w:type="spellStart"/>
      <w:r>
        <w:t>desmoldante</w:t>
      </w:r>
      <w:proofErr w:type="spellEnd"/>
      <w:r>
        <w:t xml:space="preserve"> com broxa ou spray em toda a face interna da fôrma;</w:t>
      </w:r>
    </w:p>
    <w:p w:rsidR="00A14368" w:rsidRDefault="00A14368" w:rsidP="00A14368">
      <w:pPr>
        <w:pStyle w:val="ITEM"/>
      </w:pPr>
      <w:r>
        <w:t xml:space="preserve">Posicionar as faces da fôrma, cuidando para que fiquem solidarizadas no gastalho; - Fixar os </w:t>
      </w:r>
      <w:proofErr w:type="spellStart"/>
      <w:r>
        <w:t>aprumadores</w:t>
      </w:r>
      <w:proofErr w:type="spellEnd"/>
      <w:r>
        <w:t xml:space="preserve"> e conferir prumo, nível e ortogonalidade do conjunto usando esquadro metálico;</w:t>
      </w:r>
    </w:p>
    <w:p w:rsidR="00A14368" w:rsidRDefault="00A14368" w:rsidP="00A14368">
      <w:pPr>
        <w:pStyle w:val="ITEM"/>
      </w:pPr>
      <w:r>
        <w:lastRenderedPageBreak/>
        <w:t xml:space="preserve">Dispor os espaçadores plásticos com afastamento de no máximo 50 cm e amarrá-los à armadura de forma a garantir o </w:t>
      </w:r>
      <w:proofErr w:type="spellStart"/>
      <w:r>
        <w:t>cobrimento</w:t>
      </w:r>
      <w:proofErr w:type="spellEnd"/>
      <w:r>
        <w:t xml:space="preserve"> mínimo indicado em projeto;</w:t>
      </w:r>
    </w:p>
    <w:p w:rsidR="00A14368" w:rsidRDefault="00A14368" w:rsidP="00A14368">
      <w:pPr>
        <w:pStyle w:val="ITEM"/>
      </w:pPr>
      <w:r>
        <w:t xml:space="preserve">Posicionar a armadura na fôrma e fixá-la de modo que não apresente risco de deslocamento durante a </w:t>
      </w:r>
      <w:proofErr w:type="spellStart"/>
      <w:r>
        <w:t>concretagem</w:t>
      </w:r>
      <w:proofErr w:type="spellEnd"/>
      <w:r>
        <w:t>;</w:t>
      </w:r>
    </w:p>
    <w:p w:rsidR="00A14368" w:rsidRDefault="00A14368" w:rsidP="00A14368">
      <w:pPr>
        <w:pStyle w:val="ITEM"/>
      </w:pPr>
      <w:r>
        <w:t xml:space="preserve">Após posicionamento das armaduras e dos espaçadores, executar </w:t>
      </w:r>
      <w:proofErr w:type="gramStart"/>
      <w:r>
        <w:t>o travamento com as vigas metálicas e as barras de ancoragem, espaçadas a cada 60 cm, de modo a garantir as dimensões durante o lançamento do concreto</w:t>
      </w:r>
      <w:proofErr w:type="gramEnd"/>
      <w:r>
        <w:t>;</w:t>
      </w:r>
    </w:p>
    <w:p w:rsidR="00A14368" w:rsidRDefault="00A14368" w:rsidP="00A14368">
      <w:pPr>
        <w:pStyle w:val="ITEM"/>
      </w:pPr>
      <w:r>
        <w:t xml:space="preserve">Conferir posicionamento, rigidez, </w:t>
      </w:r>
      <w:proofErr w:type="spellStart"/>
      <w:r>
        <w:t>estanqueidade</w:t>
      </w:r>
      <w:proofErr w:type="spellEnd"/>
      <w:r>
        <w:t xml:space="preserve"> e prumo da fôrma, introduzindo os </w:t>
      </w:r>
      <w:proofErr w:type="spellStart"/>
      <w:r>
        <w:t>contraventamentos</w:t>
      </w:r>
      <w:proofErr w:type="spellEnd"/>
      <w:r>
        <w:t xml:space="preserve"> previstos no projeto das fôrmas;</w:t>
      </w:r>
    </w:p>
    <w:p w:rsidR="00A14368" w:rsidRDefault="00A14368" w:rsidP="00A14368">
      <w:pPr>
        <w:pStyle w:val="ITEM"/>
      </w:pPr>
      <w:proofErr w:type="spellStart"/>
      <w:r>
        <w:t>Concretagem</w:t>
      </w:r>
      <w:proofErr w:type="spellEnd"/>
      <w:r>
        <w:t xml:space="preserve"> de boca para bueiro, </w:t>
      </w:r>
      <w:proofErr w:type="spellStart"/>
      <w:r>
        <w:t>fck</w:t>
      </w:r>
      <w:proofErr w:type="spellEnd"/>
      <w:r>
        <w:t xml:space="preserve">=20 </w:t>
      </w:r>
      <w:proofErr w:type="spellStart"/>
      <w:proofErr w:type="gramStart"/>
      <w:r>
        <w:t>MPa</w:t>
      </w:r>
      <w:proofErr w:type="spellEnd"/>
      <w:proofErr w:type="gramEnd"/>
      <w:r>
        <w:t>, com uso de bomba – lançamento, adensamento e acabamento;</w:t>
      </w:r>
    </w:p>
    <w:p w:rsidR="00A14368" w:rsidRDefault="00A14368" w:rsidP="00A14368">
      <w:pPr>
        <w:pStyle w:val="ITEM"/>
      </w:pPr>
      <w:r>
        <w:t xml:space="preserve">Verificar se a resistência característica e/ou o traço declarado corresponde ao pedido de compra, se o concreto está com a </w:t>
      </w:r>
      <w:proofErr w:type="spellStart"/>
      <w:r>
        <w:t>trabalhabilidade</w:t>
      </w:r>
      <w:proofErr w:type="spellEnd"/>
      <w:r>
        <w:t xml:space="preserve"> especificada e se não foi ultrapassado o tempo de início de pega do concreto (tempo decorrido desde a saída da usina até a </w:t>
      </w:r>
      <w:proofErr w:type="gramStart"/>
      <w:r>
        <w:t>chegada na</w:t>
      </w:r>
      <w:proofErr w:type="gramEnd"/>
      <w:r>
        <w:t xml:space="preserve"> obra) – verificações com base na Nota Fiscal / documento de entrega;</w:t>
      </w:r>
    </w:p>
    <w:p w:rsidR="00A14368" w:rsidRDefault="00A14368" w:rsidP="00A14368">
      <w:pPr>
        <w:pStyle w:val="ITEM"/>
      </w:pPr>
      <w:r>
        <w:t xml:space="preserve">Após a verificação da </w:t>
      </w:r>
      <w:proofErr w:type="spellStart"/>
      <w:r>
        <w:t>trabalhabilidade</w:t>
      </w:r>
      <w:proofErr w:type="spellEnd"/>
      <w:r>
        <w:t xml:space="preserve"> (abatimento / “</w:t>
      </w:r>
      <w:proofErr w:type="spellStart"/>
      <w:r>
        <w:t>slump</w:t>
      </w:r>
      <w:proofErr w:type="spellEnd"/>
      <w:r>
        <w:t>”) e moldagem de corpos de prova para controle da resistência à compressão do concreto, lançar o material com a utilização de bomba e adensá-lo com uso de vibrador de imersão, de forma a que toda a armadura seja adequadamente envolvida na massa de concreto;</w:t>
      </w:r>
    </w:p>
    <w:p w:rsidR="00A14368" w:rsidRDefault="00A14368" w:rsidP="00A14368">
      <w:pPr>
        <w:pStyle w:val="ITEM"/>
      </w:pPr>
      <w:r>
        <w:t>Adensar o concreto de forma homogênea, conforme NBR 14931:2004, a fim de não se formarem ninhos, evitando-se vibrações em excesso que venham a causar exsudação da pasta / segregação do material;</w:t>
      </w:r>
    </w:p>
    <w:p w:rsidR="00A14368" w:rsidRDefault="00A14368" w:rsidP="00A14368">
      <w:pPr>
        <w:pStyle w:val="ITEM"/>
      </w:pPr>
      <w:r>
        <w:t>Promover a retirada das fôrmas de acordo com o prazo indicado no projeto estrutural, somente quando o concreto atingir resistência suficiente para suportar as cargas, conforme NBR 14931:2004;</w:t>
      </w:r>
    </w:p>
    <w:p w:rsidR="00A14368" w:rsidRDefault="00A14368" w:rsidP="00A14368">
      <w:pPr>
        <w:pStyle w:val="ITEM"/>
      </w:pPr>
      <w:r>
        <w:t xml:space="preserve">Logo após a </w:t>
      </w:r>
      <w:proofErr w:type="spellStart"/>
      <w:r>
        <w:t>desfôrma</w:t>
      </w:r>
      <w:proofErr w:type="spellEnd"/>
      <w:r>
        <w:t>, fazer a limpeza das peças e armazená-las de forma adequada para impedir o empenamento;</w:t>
      </w:r>
    </w:p>
    <w:p w:rsidR="00A14368" w:rsidRPr="00C72756" w:rsidRDefault="00A14368" w:rsidP="00A14368">
      <w:pPr>
        <w:pStyle w:val="ITEM"/>
      </w:pPr>
      <w:r w:rsidRPr="00C72756">
        <w:t>As apropriações dos serviços serão por unidade.</w:t>
      </w:r>
    </w:p>
    <w:p w:rsidR="00A14368" w:rsidRDefault="00A14368" w:rsidP="00DE77C4"/>
    <w:p w:rsidR="00DE77C4" w:rsidRPr="00DE77C4" w:rsidRDefault="00DE77C4" w:rsidP="00DE77C4"/>
    <w:p w:rsidR="00472D59" w:rsidRDefault="00A04550" w:rsidP="002F1515">
      <w:pPr>
        <w:pStyle w:val="Ttulo1"/>
      </w:pPr>
      <w:bookmarkStart w:id="6" w:name="_Toc90544561"/>
      <w:r>
        <w:t>PAVIMENTAÇÃO PISTA</w:t>
      </w:r>
      <w:bookmarkEnd w:id="6"/>
    </w:p>
    <w:p w:rsidR="003F56C6" w:rsidRPr="003B38D7" w:rsidRDefault="003F56C6" w:rsidP="003F56C6">
      <w:pPr>
        <w:pStyle w:val="ITEM"/>
      </w:pPr>
      <w:r w:rsidRPr="003B38D7">
        <w:t>A pavimentação de uma via consiste em construir uma estrutura capaz de apresentar conforto, segurança e estabilidade, de modo que resista os esforços verticais e horizontais oriundos do fluxo de veículos por um período de tempo pré-determinado pelo projeto, de no mínimo 10 anos;</w:t>
      </w:r>
    </w:p>
    <w:p w:rsidR="00DD58D4" w:rsidRDefault="003F56C6" w:rsidP="003F56C6">
      <w:pPr>
        <w:pStyle w:val="ITEM"/>
      </w:pPr>
      <w:r w:rsidRPr="003B38D7">
        <w:t xml:space="preserve">A empresa vencedora da licitação é responsável no controle de qualidade da obra na determinação das deflexões recuperáveis, com viga </w:t>
      </w:r>
      <w:proofErr w:type="spellStart"/>
      <w:r w:rsidRPr="003B38D7">
        <w:t>Benkelman</w:t>
      </w:r>
      <w:proofErr w:type="spellEnd"/>
      <w:r w:rsidRPr="003B38D7">
        <w:t>, das camadas do pavimento a 20 metros, na trilha de roda externa em cada faixa da pista.</w:t>
      </w:r>
    </w:p>
    <w:p w:rsidR="003F56C6" w:rsidRDefault="003F56C6" w:rsidP="00A12E16">
      <w:pPr>
        <w:rPr>
          <w:szCs w:val="24"/>
        </w:rPr>
      </w:pPr>
    </w:p>
    <w:p w:rsidR="004351FF" w:rsidRDefault="004351FF" w:rsidP="004351FF">
      <w:pPr>
        <w:pStyle w:val="Ttulo2"/>
      </w:pPr>
      <w:r>
        <w:t>Regularização e compactação de subleito de solo predominantemente argiloso</w:t>
      </w:r>
    </w:p>
    <w:p w:rsidR="003F56C6" w:rsidRDefault="003F56C6" w:rsidP="003F56C6">
      <w:pPr>
        <w:pStyle w:val="ITEM"/>
      </w:pPr>
      <w:r w:rsidRPr="003F56C6">
        <w:t>Deve-se regularizar e compactar o subleito para receber as camadas posteriores.</w:t>
      </w:r>
    </w:p>
    <w:p w:rsidR="003F56C6" w:rsidRPr="003F56C6" w:rsidRDefault="003F56C6" w:rsidP="003F56C6">
      <w:pPr>
        <w:rPr>
          <w:b/>
        </w:rPr>
      </w:pPr>
      <w:r w:rsidRPr="003F56C6">
        <w:rPr>
          <w:b/>
        </w:rPr>
        <w:lastRenderedPageBreak/>
        <w:t>Execução:</w:t>
      </w:r>
    </w:p>
    <w:p w:rsidR="004351FF" w:rsidRDefault="004351FF" w:rsidP="004351FF">
      <w:pPr>
        <w:pStyle w:val="ITEM"/>
      </w:pPr>
      <w:r>
        <w:t>O subleito sobre o qual irá se executar a regularização e compactação deve estar totalmente limpo, sem excessos de umidade e com todas as operações de terrapl</w:t>
      </w:r>
      <w:r w:rsidR="00F1546A">
        <w:t>enagem concluídas</w:t>
      </w:r>
      <w:r>
        <w:t>;</w:t>
      </w:r>
    </w:p>
    <w:p w:rsidR="00F1546A" w:rsidRDefault="00F1546A" w:rsidP="00F1546A">
      <w:pPr>
        <w:pStyle w:val="ITEM"/>
      </w:pPr>
      <w:proofErr w:type="gramStart"/>
      <w:r>
        <w:t>A regularização e compactação alcança</w:t>
      </w:r>
      <w:proofErr w:type="gramEnd"/>
      <w:r>
        <w:t xml:space="preserve"> até 20 cm de espessura do subleito já existente;</w:t>
      </w:r>
    </w:p>
    <w:p w:rsidR="00E33A02" w:rsidRPr="003B38D7" w:rsidRDefault="00E33A02" w:rsidP="00E33A02">
      <w:pPr>
        <w:pStyle w:val="ITEM"/>
      </w:pPr>
      <w:r w:rsidRPr="003B38D7">
        <w:t>Regularizar e compactar conforme cotas e larguras do projeto (ver secção tipo);</w:t>
      </w:r>
    </w:p>
    <w:p w:rsidR="00E33A02" w:rsidRPr="00E33A02" w:rsidRDefault="00E33A02" w:rsidP="00E33A02">
      <w:pPr>
        <w:pStyle w:val="ITEM"/>
      </w:pPr>
      <w:r w:rsidRPr="003B38D7">
        <w:t>Executar marcação topográfica de modo a permitir o uso de equipamentos mecânicos de regularização e compactação;</w:t>
      </w:r>
    </w:p>
    <w:p w:rsidR="004351FF" w:rsidRDefault="004351FF" w:rsidP="004351FF">
      <w:pPr>
        <w:pStyle w:val="ITEM"/>
      </w:pPr>
      <w:r>
        <w:t>A motoniveladora</w:t>
      </w:r>
      <w:r w:rsidR="00F1546A">
        <w:t xml:space="preserve">, potência básica líquida (primeira marcha) 125 </w:t>
      </w:r>
      <w:proofErr w:type="spellStart"/>
      <w:proofErr w:type="gramStart"/>
      <w:r w:rsidR="00F1546A">
        <w:t>hp</w:t>
      </w:r>
      <w:proofErr w:type="spellEnd"/>
      <w:proofErr w:type="gramEnd"/>
      <w:r w:rsidR="00F1546A">
        <w:t>, peso bruto 13.032 kg, largura da lâmina de 3,70 m,</w:t>
      </w:r>
      <w:r>
        <w:t xml:space="preserve"> realiza a regularização e nivelamento do subleito;</w:t>
      </w:r>
    </w:p>
    <w:p w:rsidR="00E33A02" w:rsidRPr="00E33A02" w:rsidRDefault="00E33A02" w:rsidP="00E33A02">
      <w:pPr>
        <w:pStyle w:val="ITEM"/>
      </w:pPr>
      <w:r w:rsidRPr="003B38D7">
        <w:t>O teor de umidade deverá ser no máximo ± 2% da umidade ótima obtida pelo ensaio de caracterização a ser executado pela construtora e supervisionado pela fiscalização;</w:t>
      </w:r>
    </w:p>
    <w:p w:rsidR="004351FF" w:rsidRDefault="004351FF" w:rsidP="004351FF">
      <w:pPr>
        <w:pStyle w:val="ITEM"/>
      </w:pPr>
      <w:r>
        <w:t>Caso o teor de umidade se apresente abaixo do limite especificado em projeto, procede-se com o umedecimento da camada através do caminhão pipa</w:t>
      </w:r>
      <w:r w:rsidR="00F1546A">
        <w:t xml:space="preserve"> 10.000 l trucado, peso bruto total 23.000 kg, carga útil máxima 15.935 kg, distância entre eixos 4,80 m, potência 230 cv, inclusive tanque de aço para transporte de água</w:t>
      </w:r>
      <w:r>
        <w:t>;</w:t>
      </w:r>
    </w:p>
    <w:p w:rsidR="004351FF" w:rsidRDefault="004351FF" w:rsidP="004351FF">
      <w:pPr>
        <w:pStyle w:val="ITEM"/>
      </w:pPr>
      <w:r>
        <w:t xml:space="preserve">Com o material dentro do teor de umidade especificado em projeto, executa-se a compactação da camada utilizando-se o rolo compactador </w:t>
      </w:r>
      <w:r w:rsidR="00F1546A">
        <w:t xml:space="preserve">vibratório pé de carneiro, potência 80 </w:t>
      </w:r>
      <w:proofErr w:type="spellStart"/>
      <w:proofErr w:type="gramStart"/>
      <w:r w:rsidR="00F1546A">
        <w:t>hp</w:t>
      </w:r>
      <w:proofErr w:type="spellEnd"/>
      <w:proofErr w:type="gramEnd"/>
      <w:r w:rsidR="00F1546A">
        <w:t>, peso operacional sem/com lastro 7,4/8,8 t, largura de trabalho 1,68 m</w:t>
      </w:r>
      <w:r>
        <w:t>, na quantidade de fechas a fim de atender as exigências de compactação;</w:t>
      </w:r>
    </w:p>
    <w:p w:rsidR="00E33A02" w:rsidRPr="003B38D7" w:rsidRDefault="00E33A02" w:rsidP="00E33A02">
      <w:pPr>
        <w:pStyle w:val="ITEM"/>
      </w:pPr>
      <w:r w:rsidRPr="003B38D7">
        <w:t>Aplicar índice de suporte Califórnia - ISC (método DNER-ME 47-64);</w:t>
      </w:r>
    </w:p>
    <w:p w:rsidR="00E33A02" w:rsidRPr="00E33A02" w:rsidRDefault="00E33A02" w:rsidP="00E33A02">
      <w:pPr>
        <w:pStyle w:val="ITEM"/>
      </w:pPr>
      <w:r w:rsidRPr="003B38D7">
        <w:t>Não tolerar índice de expansão dos materiais superiores a 2%;</w:t>
      </w:r>
    </w:p>
    <w:p w:rsidR="00F1546A" w:rsidRPr="00F1546A" w:rsidRDefault="00F1546A" w:rsidP="00F1546A">
      <w:pPr>
        <w:pStyle w:val="ITEM"/>
      </w:pPr>
      <w:r>
        <w:t xml:space="preserve">A quantidade de fechas executadas pelos rolos compactadores deverá atender a energia de compactação de </w:t>
      </w:r>
      <w:r w:rsidR="00E33A02">
        <w:t xml:space="preserve">no mínimo </w:t>
      </w:r>
      <w:r>
        <w:t>95% energia normal;</w:t>
      </w:r>
    </w:p>
    <w:p w:rsidR="00F1546A" w:rsidRDefault="00F1546A" w:rsidP="00F1546A">
      <w:pPr>
        <w:pStyle w:val="ITEM"/>
      </w:pPr>
      <w:r>
        <w:t>O servente auxilia os operários dos equipamentos na execução do serviço;</w:t>
      </w:r>
    </w:p>
    <w:p w:rsidR="00F1546A" w:rsidRPr="00F1546A" w:rsidRDefault="00F1546A" w:rsidP="00F1546A">
      <w:pPr>
        <w:pStyle w:val="ITEM"/>
      </w:pPr>
      <w:r>
        <w:t>Os ensaios, coletas de amostras e testes realizados antes, durante e após a conclusão do serviço serão de responsabilidade da contratada, sem direito a aditivos;</w:t>
      </w:r>
    </w:p>
    <w:p w:rsidR="004351FF" w:rsidRDefault="004351FF" w:rsidP="004351FF">
      <w:pPr>
        <w:pStyle w:val="ITEM"/>
      </w:pPr>
      <w:r>
        <w:t>Utilizar a área geométrica, em metros quadrados, de subleito a receber regularização e compactação</w:t>
      </w:r>
      <w:r w:rsidR="00540799">
        <w:t>.</w:t>
      </w:r>
    </w:p>
    <w:p w:rsidR="004351FF" w:rsidRDefault="004351FF" w:rsidP="004351FF"/>
    <w:p w:rsidR="00CE408D" w:rsidRDefault="00CE408D" w:rsidP="00CE408D">
      <w:pPr>
        <w:pStyle w:val="Ttulo2"/>
      </w:pPr>
      <w:r w:rsidRPr="00CE408D">
        <w:t>Argila ou barro para aterro/reaterro (retirado na jazida, sem transporte</w:t>
      </w:r>
      <w:proofErr w:type="gramStart"/>
      <w:r w:rsidRPr="00CE408D">
        <w:t>)</w:t>
      </w:r>
      <w:proofErr w:type="gramEnd"/>
    </w:p>
    <w:p w:rsidR="00CE408D" w:rsidRDefault="00CE408D" w:rsidP="00CE408D">
      <w:pPr>
        <w:pStyle w:val="Ttulo2"/>
      </w:pPr>
      <w:r w:rsidRPr="00CE408D">
        <w:t xml:space="preserve">Carga, manobra e descarga de solos e materiais granulares em caminhão basculante 10 m³ - carga com escavadeira hidráulica (caçamba de 1,20 m³ / 155 </w:t>
      </w:r>
      <w:proofErr w:type="spellStart"/>
      <w:proofErr w:type="gramStart"/>
      <w:r w:rsidRPr="00CE408D">
        <w:t>hp</w:t>
      </w:r>
      <w:proofErr w:type="spellEnd"/>
      <w:proofErr w:type="gramEnd"/>
      <w:r w:rsidRPr="00CE408D">
        <w:t>) e descarga livre</w:t>
      </w:r>
    </w:p>
    <w:p w:rsidR="00CE408D" w:rsidRPr="00C1476F" w:rsidRDefault="00CE408D" w:rsidP="006263F2">
      <w:pPr>
        <w:pStyle w:val="Ttulo2"/>
        <w:rPr>
          <w:rFonts w:cs="Arial"/>
          <w:szCs w:val="24"/>
        </w:rPr>
      </w:pPr>
      <w:r w:rsidRPr="00CE408D">
        <w:t xml:space="preserve">Transporte com caminhão basculante de 10 m³, em via urbana pavimentada, DMT até 30 </w:t>
      </w:r>
      <w:proofErr w:type="gramStart"/>
      <w:r w:rsidRPr="00CE408D">
        <w:t>km</w:t>
      </w:r>
      <w:proofErr w:type="gramEnd"/>
    </w:p>
    <w:p w:rsidR="00CE408D" w:rsidRDefault="00CE408D" w:rsidP="00CE408D">
      <w:pPr>
        <w:pStyle w:val="Ttulo2"/>
      </w:pPr>
      <w:r w:rsidRPr="00CE408D">
        <w:t xml:space="preserve">Execução e compactação de aterro com solo predominantemente argiloso - exclusive solo, escavação, carga e </w:t>
      </w:r>
      <w:proofErr w:type="gramStart"/>
      <w:r w:rsidRPr="00CE408D">
        <w:t>transporte</w:t>
      </w:r>
      <w:proofErr w:type="gramEnd"/>
    </w:p>
    <w:p w:rsidR="00C1476F" w:rsidRPr="00DA2D8C" w:rsidRDefault="00C1476F" w:rsidP="00DA2D8C">
      <w:pPr>
        <w:pStyle w:val="ITEM"/>
      </w:pPr>
      <w:r w:rsidRPr="00DA2D8C">
        <w:lastRenderedPageBreak/>
        <w:t xml:space="preserve">O material de empréstimo, proveniente de jazida, para o aterro da pista de rolamento será com </w:t>
      </w:r>
      <w:r w:rsidR="00DA2D8C" w:rsidRPr="00DA2D8C">
        <w:t>solos em geral, residuais ou sedimentares, seixos rolados ou não, com diâmetro máximo inferior a 0,15 m;</w:t>
      </w:r>
    </w:p>
    <w:p w:rsidR="00CE408D" w:rsidRDefault="00CE408D" w:rsidP="00CE408D">
      <w:pPr>
        <w:pStyle w:val="ITEM"/>
      </w:pPr>
      <w:r>
        <w:t>A execução do aterro deverá seguir todas as</w:t>
      </w:r>
      <w:r w:rsidRPr="008D71C3">
        <w:t xml:space="preserve"> c</w:t>
      </w:r>
      <w:r>
        <w:t>otas e larguras do projeto</w:t>
      </w:r>
      <w:r w:rsidRPr="008D71C3">
        <w:t>;</w:t>
      </w:r>
    </w:p>
    <w:p w:rsidR="00CE408D" w:rsidRPr="00861EFC" w:rsidRDefault="00CE408D" w:rsidP="00CE408D">
      <w:pPr>
        <w:pStyle w:val="ITEM"/>
      </w:pPr>
      <w:r w:rsidRPr="008D71C3">
        <w:t>Executar marcação topográfica de modo a permitir o uso de equipamentos mecânicos de regularização e compactação;</w:t>
      </w:r>
    </w:p>
    <w:p w:rsidR="00CE408D" w:rsidRDefault="00CE408D" w:rsidP="00CE408D">
      <w:pPr>
        <w:pStyle w:val="ITEM"/>
      </w:pPr>
      <w:r w:rsidRPr="008D71C3">
        <w:t xml:space="preserve">O espalhamento e compactação das camadas não </w:t>
      </w:r>
      <w:proofErr w:type="gramStart"/>
      <w:r w:rsidRPr="008D71C3">
        <w:t>poderá ser superior</w:t>
      </w:r>
      <w:proofErr w:type="gramEnd"/>
      <w:r w:rsidRPr="008D71C3">
        <w:t xml:space="preserve"> a 20</w:t>
      </w:r>
      <w:r>
        <w:t xml:space="preserve"> </w:t>
      </w:r>
      <w:r w:rsidRPr="008D71C3">
        <w:t>cm;</w:t>
      </w:r>
    </w:p>
    <w:p w:rsidR="00CE408D" w:rsidRDefault="00CE408D" w:rsidP="00CE408D">
      <w:pPr>
        <w:pStyle w:val="ITEM"/>
      </w:pPr>
      <w:r>
        <w:t>Prever caimento lateral, para rápido escoamento de água de chuva;</w:t>
      </w:r>
    </w:p>
    <w:p w:rsidR="00CE408D" w:rsidRPr="008D71C3" w:rsidRDefault="00CE408D" w:rsidP="00CE408D">
      <w:pPr>
        <w:pStyle w:val="ITEM"/>
      </w:pPr>
      <w:r>
        <w:t>Na possibilidade de ocorrência de chuva, a camada de aterro em execução deverá ser “selada”, isto é, ser rapidamente compactada com rolos lisos ou equipamentos de pneus para que seu topo seja adensado e tornado impermeável, caso contrário, a camada encharcada deverá ser totalmente removida para bota-fora antes do prosseguimento dos serviços;</w:t>
      </w:r>
    </w:p>
    <w:p w:rsidR="00CE408D" w:rsidRDefault="00CE408D" w:rsidP="00CE408D">
      <w:pPr>
        <w:pStyle w:val="ITEM"/>
      </w:pPr>
      <w:r w:rsidRPr="008D71C3">
        <w:t>Aplicar índice de suporte Califórnia - ISC (método DNER-ME 47-64);</w:t>
      </w:r>
    </w:p>
    <w:p w:rsidR="00DA2D8C" w:rsidRPr="00DA2D8C" w:rsidRDefault="00DA2D8C" w:rsidP="00DA2D8C">
      <w:pPr>
        <w:pStyle w:val="ITEM"/>
      </w:pPr>
      <w:r w:rsidRPr="001B1960">
        <w:t>O ISC do material de empréstimo deverá ser igual ou superior ao ISC de projeto considerado no dimensionamento do pavimento;</w:t>
      </w:r>
    </w:p>
    <w:p w:rsidR="00CE408D" w:rsidRPr="008D71C3" w:rsidRDefault="00CE408D" w:rsidP="00CE408D">
      <w:pPr>
        <w:pStyle w:val="ITEM"/>
      </w:pPr>
      <w:r w:rsidRPr="008D71C3">
        <w:t>Não tolerar índice de expansão dos materiais superiores a 2%;</w:t>
      </w:r>
    </w:p>
    <w:p w:rsidR="00CE408D" w:rsidRPr="008D71C3" w:rsidRDefault="00CE408D" w:rsidP="00CE408D">
      <w:pPr>
        <w:pStyle w:val="ITEM"/>
      </w:pPr>
      <w:r w:rsidRPr="008D71C3">
        <w:t xml:space="preserve">Obter um grau de compactação de no mínimo 100% do </w:t>
      </w:r>
      <w:proofErr w:type="spellStart"/>
      <w:r w:rsidRPr="008D71C3">
        <w:t>proctor</w:t>
      </w:r>
      <w:proofErr w:type="spellEnd"/>
      <w:r w:rsidRPr="008D71C3">
        <w:t xml:space="preserve"> normal;</w:t>
      </w:r>
    </w:p>
    <w:p w:rsidR="00CE408D" w:rsidRDefault="00CE408D" w:rsidP="00CE408D">
      <w:pPr>
        <w:pStyle w:val="ITEM"/>
      </w:pPr>
      <w:r w:rsidRPr="008D71C3">
        <w:t>O teor de umidade deverá ser no máximo ± 2% da umidade ótima obtida pelo ensaio de caracterização a ser executado pela construtora e s</w:t>
      </w:r>
      <w:r>
        <w:t>upervisionado pela fiscalização;</w:t>
      </w:r>
    </w:p>
    <w:p w:rsidR="00CE408D" w:rsidRDefault="00CE408D" w:rsidP="00CE408D">
      <w:pPr>
        <w:pStyle w:val="ITEM"/>
      </w:pPr>
      <w:r>
        <w:t>Os locais para realização dos ensaios de controle tecnológico devem ser de livre escolha da fiscalização;</w:t>
      </w:r>
    </w:p>
    <w:p w:rsidR="00CE408D" w:rsidRPr="00CE3CBF" w:rsidRDefault="00CE408D" w:rsidP="00CE408D">
      <w:pPr>
        <w:pStyle w:val="ITEM"/>
      </w:pPr>
      <w:r>
        <w:t xml:space="preserve">O </w:t>
      </w:r>
      <w:proofErr w:type="spellStart"/>
      <w:r>
        <w:t>empolamento</w:t>
      </w:r>
      <w:proofErr w:type="spellEnd"/>
      <w:r>
        <w:t xml:space="preserve"> deverá ser computado no custo unitário do item;</w:t>
      </w:r>
    </w:p>
    <w:p w:rsidR="00A14368" w:rsidRDefault="00CE408D" w:rsidP="00CE408D">
      <w:pPr>
        <w:pStyle w:val="ITEM"/>
      </w:pPr>
      <w:r w:rsidRPr="008D71C3">
        <w:t>A</w:t>
      </w:r>
      <w:r w:rsidR="004D0D5B">
        <w:t>s apropriações</w:t>
      </w:r>
      <w:r w:rsidRPr="008D71C3">
        <w:t xml:space="preserve"> do</w:t>
      </w:r>
      <w:r w:rsidR="004D0D5B">
        <w:t>s</w:t>
      </w:r>
      <w:r>
        <w:t xml:space="preserve"> serviço</w:t>
      </w:r>
      <w:r w:rsidR="004D0D5B">
        <w:t>s</w:t>
      </w:r>
      <w:r>
        <w:t xml:space="preserve"> executado</w:t>
      </w:r>
      <w:r w:rsidR="004D0D5B">
        <w:t>s serão por metro cúbico e metro cúbico por quilômetro.</w:t>
      </w:r>
    </w:p>
    <w:p w:rsidR="00DD58D4" w:rsidRDefault="00DD58D4" w:rsidP="006026F9">
      <w:pPr>
        <w:rPr>
          <w:szCs w:val="24"/>
        </w:rPr>
      </w:pPr>
    </w:p>
    <w:p w:rsidR="00AD6591" w:rsidRDefault="00CE408D" w:rsidP="00CE408D">
      <w:pPr>
        <w:pStyle w:val="Ttulo2"/>
      </w:pPr>
      <w:r w:rsidRPr="00CE408D">
        <w:t xml:space="preserve">Execução e compactação de base e ou </w:t>
      </w:r>
      <w:proofErr w:type="gramStart"/>
      <w:r w:rsidRPr="00CE408D">
        <w:t>sub base</w:t>
      </w:r>
      <w:proofErr w:type="gramEnd"/>
      <w:r w:rsidRPr="00CE408D">
        <w:t xml:space="preserve"> para pavimentação de macadame seco - exclusive carga e transporte</w:t>
      </w:r>
    </w:p>
    <w:p w:rsidR="00AD6591" w:rsidRDefault="00CE408D" w:rsidP="00CE408D">
      <w:pPr>
        <w:pStyle w:val="Ttulo2"/>
      </w:pPr>
      <w:r w:rsidRPr="00CE408D">
        <w:t xml:space="preserve">Carga, manobra e descarga de solos e materiais granulares em caminhão basculante 10 m³ - carga com escavadeira hidráulica (caçamba de 1,20 m³ / 155 </w:t>
      </w:r>
      <w:proofErr w:type="spellStart"/>
      <w:proofErr w:type="gramStart"/>
      <w:r w:rsidRPr="00CE408D">
        <w:t>hp</w:t>
      </w:r>
      <w:proofErr w:type="spellEnd"/>
      <w:proofErr w:type="gramEnd"/>
      <w:r w:rsidRPr="00CE408D">
        <w:t>) e descarga livre</w:t>
      </w:r>
    </w:p>
    <w:p w:rsidR="00DD58D4" w:rsidRDefault="00CE408D" w:rsidP="00CE408D">
      <w:pPr>
        <w:pStyle w:val="Ttulo2"/>
      </w:pPr>
      <w:r w:rsidRPr="00CE408D">
        <w:t xml:space="preserve">Transporte com caminhão basculante de 10 m³, em via urbana pavimentada, DMT até 30 </w:t>
      </w:r>
      <w:proofErr w:type="gramStart"/>
      <w:r w:rsidRPr="00CE408D">
        <w:t>km</w:t>
      </w:r>
      <w:proofErr w:type="gramEnd"/>
    </w:p>
    <w:p w:rsidR="00E25ADC" w:rsidRPr="00E25ADC" w:rsidRDefault="00E25ADC" w:rsidP="00E25ADC">
      <w:pPr>
        <w:pStyle w:val="ITEM"/>
      </w:pPr>
      <w:r w:rsidRPr="00E25ADC">
        <w:t>Macadame seco consiste numa camada granular composta por agregados graúdos, naturais ou britados, preenchidos a seco por agregados miúdos (britado), cuja estabilidade é obtida pela ação mecânica energética de compactação. O macadame seco será utilizado como sub-base.</w:t>
      </w:r>
    </w:p>
    <w:p w:rsidR="00E25ADC" w:rsidRPr="00782C7B" w:rsidRDefault="00EB3BB3" w:rsidP="00E25ADC">
      <w:pPr>
        <w:rPr>
          <w:b/>
        </w:rPr>
      </w:pPr>
      <w:r>
        <w:rPr>
          <w:b/>
        </w:rPr>
        <w:t>Execução:</w:t>
      </w:r>
    </w:p>
    <w:p w:rsidR="00E25ADC" w:rsidRPr="00E25ADC" w:rsidRDefault="00E25ADC" w:rsidP="00E25ADC">
      <w:pPr>
        <w:pStyle w:val="ITEM"/>
      </w:pPr>
      <w:r w:rsidRPr="00E25ADC">
        <w:t>A camada sob a qual irá se executar a sub-base de macadame seco deve estar totalmente concluída, limpa, desempenada e sem excessos de umidade;</w:t>
      </w:r>
    </w:p>
    <w:p w:rsidR="00E25ADC" w:rsidRPr="00E25ADC" w:rsidRDefault="00E25ADC" w:rsidP="00E25ADC">
      <w:pPr>
        <w:pStyle w:val="ITEM"/>
      </w:pPr>
      <w:r w:rsidRPr="00E25ADC">
        <w:lastRenderedPageBreak/>
        <w:t xml:space="preserve">Os agregados finos (pó de pedra) e o macadame seco são transportados entre a usina de </w:t>
      </w:r>
      <w:proofErr w:type="spellStart"/>
      <w:r w:rsidRPr="00E25ADC">
        <w:t>britagem</w:t>
      </w:r>
      <w:proofErr w:type="spellEnd"/>
      <w:r w:rsidRPr="00E25ADC">
        <w:t xml:space="preserve"> e a frente de serviço através de caminhões basculantes que os despejam no local de execução do serviço;</w:t>
      </w:r>
    </w:p>
    <w:p w:rsidR="00E25ADC" w:rsidRPr="00E25ADC" w:rsidRDefault="00E25ADC" w:rsidP="00E25ADC">
      <w:pPr>
        <w:pStyle w:val="ITEM"/>
      </w:pPr>
      <w:r w:rsidRPr="00E25ADC">
        <w:t>Inicia-se com a execução da camada de bloqueio, na qual os agregados finos (pó de pedra) são espalhados e nivelados pela motoniveladora, potência básica líquida (primeira marcha) 125 HP, peso bruto 13032 kg, largura da lâmina de 3,70 m, até atingir a espessura prevista em projeto;</w:t>
      </w:r>
    </w:p>
    <w:p w:rsidR="00E25ADC" w:rsidRPr="00E25ADC" w:rsidRDefault="00E25ADC" w:rsidP="00E25ADC">
      <w:pPr>
        <w:pStyle w:val="ITEM"/>
      </w:pPr>
      <w:r w:rsidRPr="00E25ADC">
        <w:t>A camada de bloqueio ou isolamento é a porção inferior da camada de macadame seco, limitada a espessura de 0,03 m após a compactação, aplicada nos casos que o macadame seco é assentado sobre solos com mais de 35% passando na peneira nº 200;</w:t>
      </w:r>
    </w:p>
    <w:p w:rsidR="00E25ADC" w:rsidRPr="00E25ADC" w:rsidRDefault="00E25ADC" w:rsidP="00E25ADC">
      <w:pPr>
        <w:pStyle w:val="ITEM"/>
      </w:pPr>
      <w:r w:rsidRPr="00E25ADC">
        <w:t>Finalizada a camada de bloqueio, realiza-se a camada de macadame seco, na qual a escavadeira hidráulica sobre esteiras, caçamba 0,80 m³, peso operacional 17 t, potência bruta 111 HP, distribuiu e acomoda uniformemente o material até atingir a espessura da camada prevista em projeto;</w:t>
      </w:r>
    </w:p>
    <w:p w:rsidR="00E25ADC" w:rsidRPr="00E25ADC" w:rsidRDefault="00E25ADC" w:rsidP="00E25ADC">
      <w:pPr>
        <w:pStyle w:val="ITEM"/>
      </w:pPr>
      <w:r w:rsidRPr="00E25ADC">
        <w:t xml:space="preserve">Na sequência, executa-se o enchimento da camada de macadame seco, na qual os agregados finos (pó de pedra) são espalhados e nivelados pela motoniveladora para que se </w:t>
      </w:r>
      <w:proofErr w:type="gramStart"/>
      <w:r w:rsidRPr="00E25ADC">
        <w:t>preencha</w:t>
      </w:r>
      <w:proofErr w:type="gramEnd"/>
      <w:r w:rsidRPr="00E25ADC">
        <w:t xml:space="preserve"> os vazios da camada de macadame seco;</w:t>
      </w:r>
    </w:p>
    <w:p w:rsidR="00E25ADC" w:rsidRPr="00E25ADC" w:rsidRDefault="00E25ADC" w:rsidP="00E25ADC">
      <w:pPr>
        <w:pStyle w:val="ITEM"/>
      </w:pPr>
      <w:r w:rsidRPr="00E25ADC">
        <w:t xml:space="preserve">O diâmetro máximo do agregado graúdo deve estar compreendido entre 1/2 e 2/3 da espessura final de cada camada executada, não devendo ser superior a </w:t>
      </w:r>
      <w:proofErr w:type="gramStart"/>
      <w:r w:rsidRPr="00E25ADC">
        <w:t>5</w:t>
      </w:r>
      <w:proofErr w:type="gramEnd"/>
      <w:r w:rsidRPr="00E25ADC">
        <w:t>” (127 mm) e nem inferior a 3” (88,9 mm);</w:t>
      </w:r>
    </w:p>
    <w:p w:rsidR="00E25ADC" w:rsidRPr="00E25ADC" w:rsidRDefault="00E25ADC" w:rsidP="00E25ADC">
      <w:pPr>
        <w:pStyle w:val="ITEM"/>
      </w:pPr>
      <w:r w:rsidRPr="00E25ADC">
        <w:t>Na seleção do diâmetro máximo, de espessura individual por camada e na execução da camada, não é permitido:</w:t>
      </w:r>
    </w:p>
    <w:p w:rsidR="00E25ADC" w:rsidRDefault="00E25ADC" w:rsidP="00E25ADC">
      <w:pPr>
        <w:numPr>
          <w:ilvl w:val="0"/>
          <w:numId w:val="1"/>
        </w:numPr>
        <w:tabs>
          <w:tab w:val="clear" w:pos="720"/>
          <w:tab w:val="num" w:pos="852"/>
        </w:tabs>
        <w:ind w:left="852" w:hanging="426"/>
        <w:rPr>
          <w:szCs w:val="24"/>
        </w:rPr>
      </w:pPr>
      <w:r>
        <w:rPr>
          <w:szCs w:val="24"/>
        </w:rPr>
        <w:t xml:space="preserve">Diâmetro máximo do agregado graúdo superior a </w:t>
      </w:r>
      <w:proofErr w:type="gramStart"/>
      <w:r>
        <w:rPr>
          <w:szCs w:val="24"/>
        </w:rPr>
        <w:t>5</w:t>
      </w:r>
      <w:proofErr w:type="gramEnd"/>
      <w:r>
        <w:rPr>
          <w:szCs w:val="24"/>
        </w:rPr>
        <w:t>”;</w:t>
      </w:r>
    </w:p>
    <w:p w:rsidR="00E25ADC" w:rsidRDefault="00E25ADC" w:rsidP="00E25ADC">
      <w:pPr>
        <w:numPr>
          <w:ilvl w:val="0"/>
          <w:numId w:val="1"/>
        </w:numPr>
        <w:tabs>
          <w:tab w:val="clear" w:pos="720"/>
          <w:tab w:val="num" w:pos="852"/>
        </w:tabs>
        <w:ind w:left="852" w:hanging="426"/>
        <w:rPr>
          <w:szCs w:val="24"/>
        </w:rPr>
      </w:pPr>
      <w:r>
        <w:rPr>
          <w:szCs w:val="24"/>
        </w:rPr>
        <w:t xml:space="preserve">Diâmetro máximo do agregado da camada de bloqueio superior a </w:t>
      </w:r>
      <w:proofErr w:type="gramStart"/>
      <w:r>
        <w:rPr>
          <w:szCs w:val="24"/>
        </w:rPr>
        <w:t>1</w:t>
      </w:r>
      <w:proofErr w:type="gramEnd"/>
      <w:r>
        <w:rPr>
          <w:szCs w:val="24"/>
        </w:rPr>
        <w:t>”;</w:t>
      </w:r>
    </w:p>
    <w:p w:rsidR="00E25ADC" w:rsidRDefault="00E25ADC" w:rsidP="00E25ADC">
      <w:pPr>
        <w:numPr>
          <w:ilvl w:val="0"/>
          <w:numId w:val="1"/>
        </w:numPr>
        <w:tabs>
          <w:tab w:val="clear" w:pos="720"/>
          <w:tab w:val="num" w:pos="852"/>
        </w:tabs>
        <w:ind w:left="852" w:hanging="426"/>
        <w:rPr>
          <w:szCs w:val="24"/>
        </w:rPr>
      </w:pPr>
      <w:r>
        <w:rPr>
          <w:szCs w:val="24"/>
        </w:rPr>
        <w:t xml:space="preserve">Diâmetro máximo do agregado do material de enchimento superior a </w:t>
      </w:r>
      <w:proofErr w:type="gramStart"/>
      <w:r>
        <w:rPr>
          <w:szCs w:val="24"/>
        </w:rPr>
        <w:t>1</w:t>
      </w:r>
      <w:proofErr w:type="gramEnd"/>
      <w:r>
        <w:rPr>
          <w:szCs w:val="24"/>
        </w:rPr>
        <w:t>”;</w:t>
      </w:r>
    </w:p>
    <w:p w:rsidR="00E25ADC" w:rsidRDefault="00E25ADC" w:rsidP="00E25ADC">
      <w:pPr>
        <w:numPr>
          <w:ilvl w:val="0"/>
          <w:numId w:val="1"/>
        </w:numPr>
        <w:tabs>
          <w:tab w:val="clear" w:pos="720"/>
          <w:tab w:val="num" w:pos="852"/>
        </w:tabs>
        <w:ind w:left="852" w:hanging="426"/>
        <w:rPr>
          <w:szCs w:val="24"/>
        </w:rPr>
      </w:pPr>
      <w:r>
        <w:rPr>
          <w:szCs w:val="24"/>
        </w:rPr>
        <w:t>Espessura da camada individual acabada inferior a 0,10 m e superior a 0,20 m;</w:t>
      </w:r>
    </w:p>
    <w:p w:rsidR="00E25ADC" w:rsidRPr="00782C7B" w:rsidRDefault="00E25ADC" w:rsidP="00E25ADC">
      <w:pPr>
        <w:numPr>
          <w:ilvl w:val="0"/>
          <w:numId w:val="1"/>
        </w:numPr>
        <w:tabs>
          <w:tab w:val="clear" w:pos="720"/>
          <w:tab w:val="num" w:pos="852"/>
        </w:tabs>
        <w:ind w:left="852" w:hanging="426"/>
        <w:rPr>
          <w:szCs w:val="24"/>
        </w:rPr>
      </w:pPr>
      <w:r>
        <w:rPr>
          <w:szCs w:val="24"/>
        </w:rPr>
        <w:t>Utilização de finos sobre o agregado graúdo visando complementação de espessura para obtenção da espessura de projeto da camada de macadame seco acabada.</w:t>
      </w:r>
    </w:p>
    <w:p w:rsidR="00E25ADC" w:rsidRPr="00E25ADC" w:rsidRDefault="00E25ADC" w:rsidP="00E25ADC">
      <w:pPr>
        <w:pStyle w:val="ITEM"/>
      </w:pPr>
      <w:r w:rsidRPr="00E25ADC">
        <w:t xml:space="preserve">Assim que houver disponibilidade de frente de serviço, executa-se a acomodação dos materiais com o emprego do rolo compactador vibratório de um cilindro aço liso, potência 80 HP, peso operacional máximo 8,10 t, impacto dinâmico 16,15 / 9,50 t, largura de trabalho 1,68 m, na quantidade de fechas prevista em projeto, para se </w:t>
      </w:r>
      <w:proofErr w:type="gramStart"/>
      <w:r w:rsidRPr="00E25ADC">
        <w:t>obter</w:t>
      </w:r>
      <w:proofErr w:type="gramEnd"/>
      <w:r w:rsidRPr="00E25ADC">
        <w:t xml:space="preserve"> o travamento dos agregados e realizar o acabamento da camada;</w:t>
      </w:r>
    </w:p>
    <w:p w:rsidR="002B3058" w:rsidRPr="00E25ADC" w:rsidRDefault="00E25ADC" w:rsidP="00E25ADC">
      <w:pPr>
        <w:pStyle w:val="ITEM"/>
      </w:pPr>
      <w:r w:rsidRPr="00E25ADC">
        <w:t>As apropriações dos serviços serão por volume de corte geométrico e metro cúbico por quilômetro.</w:t>
      </w:r>
    </w:p>
    <w:p w:rsidR="001554FE" w:rsidRDefault="001554FE" w:rsidP="006026F9">
      <w:pPr>
        <w:rPr>
          <w:szCs w:val="24"/>
        </w:rPr>
      </w:pPr>
    </w:p>
    <w:p w:rsidR="00AD6591" w:rsidRDefault="00CE408D" w:rsidP="00CE408D">
      <w:pPr>
        <w:pStyle w:val="Ttulo2"/>
      </w:pPr>
      <w:r w:rsidRPr="00CE408D">
        <w:t xml:space="preserve">Execução e compactação de base e ou </w:t>
      </w:r>
      <w:proofErr w:type="gramStart"/>
      <w:r w:rsidRPr="00CE408D">
        <w:t>sub base</w:t>
      </w:r>
      <w:proofErr w:type="gramEnd"/>
      <w:r w:rsidRPr="00CE408D">
        <w:t xml:space="preserve"> para pavimentação de brita graduada simples - exclusive carga e transporte</w:t>
      </w:r>
    </w:p>
    <w:p w:rsidR="00AD6591" w:rsidRDefault="00CE408D" w:rsidP="00CE408D">
      <w:pPr>
        <w:pStyle w:val="Ttulo2"/>
      </w:pPr>
      <w:r w:rsidRPr="00CE408D">
        <w:t xml:space="preserve">Carga, manobra e descarga de solos e materiais granulares em caminhão basculante 10 m³ - carga com escavadeira hidráulica (caçamba de 1,20 m³ / 155 </w:t>
      </w:r>
      <w:proofErr w:type="spellStart"/>
      <w:proofErr w:type="gramStart"/>
      <w:r w:rsidRPr="00CE408D">
        <w:t>hp</w:t>
      </w:r>
      <w:proofErr w:type="spellEnd"/>
      <w:proofErr w:type="gramEnd"/>
      <w:r w:rsidRPr="00CE408D">
        <w:t>) e descarga livre</w:t>
      </w:r>
    </w:p>
    <w:p w:rsidR="001554FE" w:rsidRDefault="00CE408D" w:rsidP="00CE408D">
      <w:pPr>
        <w:pStyle w:val="Ttulo2"/>
      </w:pPr>
      <w:r w:rsidRPr="00CE408D">
        <w:lastRenderedPageBreak/>
        <w:t xml:space="preserve">Transporte com caminhão basculante de 10 m³, em via urbana pavimentada, </w:t>
      </w:r>
      <w:proofErr w:type="spellStart"/>
      <w:r w:rsidRPr="00CE408D">
        <w:t>dmt</w:t>
      </w:r>
      <w:proofErr w:type="spellEnd"/>
      <w:r w:rsidRPr="00CE408D">
        <w:t xml:space="preserve"> até 30 </w:t>
      </w:r>
      <w:proofErr w:type="gramStart"/>
      <w:r w:rsidRPr="00CE408D">
        <w:t>km</w:t>
      </w:r>
      <w:proofErr w:type="gramEnd"/>
    </w:p>
    <w:p w:rsidR="00E25ADC" w:rsidRPr="00E25ADC" w:rsidRDefault="00E25ADC" w:rsidP="00E25ADC">
      <w:pPr>
        <w:pStyle w:val="ITEM"/>
      </w:pPr>
      <w:r w:rsidRPr="00E25ADC">
        <w:t>A camada sob a qual irá se executar a base graduada simples (BGS) deve estar totalmente concluída, limpa, desempenada e sem excessos de umidade;</w:t>
      </w:r>
    </w:p>
    <w:p w:rsidR="00E25ADC" w:rsidRPr="00E25ADC" w:rsidRDefault="00E25ADC" w:rsidP="00E25ADC">
      <w:pPr>
        <w:pStyle w:val="ITEM"/>
      </w:pPr>
      <w:r w:rsidRPr="00E25ADC">
        <w:t xml:space="preserve">O traço da composição granulométrica de brita graduada especificada pelo DNER-ME 49-74 do manual de pavimentação deve ser elaborado pela construtora, vencedora da licitação, considerando as amostras coletadas na planta de </w:t>
      </w:r>
      <w:proofErr w:type="spellStart"/>
      <w:r w:rsidRPr="00E25ADC">
        <w:t>britagem</w:t>
      </w:r>
      <w:proofErr w:type="spellEnd"/>
      <w:r w:rsidRPr="00E25ADC">
        <w:t xml:space="preserve"> designada pela construtora, (o projeto determinou uma </w:t>
      </w:r>
      <w:proofErr w:type="spellStart"/>
      <w:proofErr w:type="gramStart"/>
      <w:r w:rsidRPr="00E25ADC">
        <w:t>D.M.</w:t>
      </w:r>
      <w:proofErr w:type="spellEnd"/>
      <w:proofErr w:type="gramEnd"/>
      <w:r w:rsidRPr="00E25ADC">
        <w:t>T - distância média de transporte – somente para fins de quantificação. A melhor alternativa fica a cargo dos concorrentes);</w:t>
      </w:r>
    </w:p>
    <w:p w:rsidR="00E25ADC" w:rsidRPr="00E25ADC" w:rsidRDefault="00E25ADC" w:rsidP="00E25ADC">
      <w:pPr>
        <w:pStyle w:val="ITEM"/>
      </w:pPr>
      <w:r w:rsidRPr="00E25ADC">
        <w:t xml:space="preserve">O material deve ser misturado em usinas apropriadas obedecendo à percentagem de cada </w:t>
      </w:r>
      <w:proofErr w:type="spellStart"/>
      <w:r w:rsidRPr="00E25ADC">
        <w:t>granulometria</w:t>
      </w:r>
      <w:proofErr w:type="spellEnd"/>
      <w:r w:rsidRPr="00E25ADC">
        <w:t xml:space="preserve"> determinada, dentro da umidade ótima de lançamento e compactação;</w:t>
      </w:r>
    </w:p>
    <w:p w:rsidR="00E25ADC" w:rsidRPr="00E25ADC" w:rsidRDefault="00E25ADC" w:rsidP="00E25ADC">
      <w:pPr>
        <w:pStyle w:val="ITEM"/>
      </w:pPr>
      <w:r w:rsidRPr="00E25ADC">
        <w:t xml:space="preserve">A BGS é transportada entre a usina de </w:t>
      </w:r>
      <w:proofErr w:type="spellStart"/>
      <w:r w:rsidRPr="00E25ADC">
        <w:t>britagem</w:t>
      </w:r>
      <w:proofErr w:type="spellEnd"/>
      <w:r w:rsidRPr="00E25ADC">
        <w:t xml:space="preserve"> e a frente de serviço através de caminhões basculantes que a despejam no local de execução do serviço;</w:t>
      </w:r>
    </w:p>
    <w:p w:rsidR="00E25ADC" w:rsidRPr="00E25ADC" w:rsidRDefault="00E25ADC" w:rsidP="00E25ADC">
      <w:pPr>
        <w:pStyle w:val="ITEM"/>
      </w:pPr>
      <w:r w:rsidRPr="00E25ADC">
        <w:t>A equipe auxilia a distribuição do material ao longo da frente de serviço;</w:t>
      </w:r>
    </w:p>
    <w:p w:rsidR="00E25ADC" w:rsidRPr="00E25ADC" w:rsidRDefault="00E25ADC" w:rsidP="00E25ADC">
      <w:pPr>
        <w:pStyle w:val="ITEM"/>
      </w:pPr>
      <w:r w:rsidRPr="00E25ADC">
        <w:t>Na sequência, a motoniveladora, potência básica líquida (primeira marcha) 125 HP, peso bruto 13032 kg, largura da lâmina de 3,70 m, percorre todo o trecho espalhando e nivelando o material até atingir a espessura da camada prevista em projeto;</w:t>
      </w:r>
    </w:p>
    <w:p w:rsidR="00E25ADC" w:rsidRPr="00E25ADC" w:rsidRDefault="00E25ADC" w:rsidP="00E25ADC">
      <w:pPr>
        <w:pStyle w:val="ITEM"/>
      </w:pPr>
      <w:r w:rsidRPr="00E25ADC">
        <w:t>Assim que houver disponibilidade de frente de serviço, executa-se a compactação da camada utilizando-se rolo compactador vibratório de um cilindro aço liso, potência 80 HP, peso operacional máximo 8,10 t, impacto dinâmico 16,15 / 9,50 t, largura de trabalho 1,68 m, na quantidade de fechas prevista em projeto;</w:t>
      </w:r>
    </w:p>
    <w:p w:rsidR="00E25ADC" w:rsidRPr="00E25ADC" w:rsidRDefault="00E25ADC" w:rsidP="00E25ADC">
      <w:pPr>
        <w:pStyle w:val="ITEM"/>
      </w:pPr>
      <w:r w:rsidRPr="00E25ADC">
        <w:t>Finalizada a compactação com o rolo liso vibratório, inicia-se a rolagem com o rolo de pneus estático, pressão variável, potência 110 HP, peso sem/com lastro 10,80 / 27,0 t, largura de rolagem 2,30 m, na quantidade de fechas prevista em projeto, a fim de atender as exigências de compactação e realizar o acabamento da camada;</w:t>
      </w:r>
    </w:p>
    <w:p w:rsidR="00E25ADC" w:rsidRPr="00E25ADC" w:rsidRDefault="00E25ADC" w:rsidP="00E25ADC">
      <w:pPr>
        <w:pStyle w:val="ITEM"/>
      </w:pPr>
      <w:r w:rsidRPr="00E25ADC">
        <w:t>Posterior à compactação procede-se com os ensaios do grau de compactação (não estão inclusos na composição). O índice de suporte Califórnia (</w:t>
      </w:r>
      <w:proofErr w:type="spellStart"/>
      <w:r w:rsidRPr="00E25ADC">
        <w:t>I.S.C.</w:t>
      </w:r>
      <w:proofErr w:type="spellEnd"/>
      <w:r w:rsidRPr="00E25ADC">
        <w:t>) deve ser obtido pelo ensaio DNER-ME 49-79 com energia modificada não inferior a 100%;</w:t>
      </w:r>
    </w:p>
    <w:p w:rsidR="00E25ADC" w:rsidRPr="00E25ADC" w:rsidRDefault="00E25ADC" w:rsidP="00E25ADC">
      <w:pPr>
        <w:pStyle w:val="ITEM"/>
      </w:pPr>
      <w:r w:rsidRPr="00E25ADC">
        <w:t xml:space="preserve">Concluídos os ensaios, realiza-se, nos casos de bases, a imprimação impermeabilizante com emulsão </w:t>
      </w:r>
      <w:proofErr w:type="spellStart"/>
      <w:r w:rsidRPr="00E25ADC">
        <w:t>asfáltica</w:t>
      </w:r>
      <w:proofErr w:type="spellEnd"/>
      <w:r w:rsidRPr="00E25ADC">
        <w:t>;</w:t>
      </w:r>
    </w:p>
    <w:p w:rsidR="00E25ADC" w:rsidRPr="00E25ADC" w:rsidRDefault="00E25ADC" w:rsidP="00E25ADC">
      <w:pPr>
        <w:pStyle w:val="ITEM"/>
      </w:pPr>
      <w:r w:rsidRPr="00E25ADC">
        <w:t xml:space="preserve">Caberá a fiscalização o controle geométrico e geotécnico, sendo que a construtora deve solicitar pedido de liberação de cada </w:t>
      </w:r>
      <w:proofErr w:type="spellStart"/>
      <w:proofErr w:type="gramStart"/>
      <w:r w:rsidRPr="00E25ADC">
        <w:t>sub-trecho</w:t>
      </w:r>
      <w:proofErr w:type="spellEnd"/>
      <w:proofErr w:type="gramEnd"/>
      <w:r w:rsidRPr="00E25ADC">
        <w:t>;</w:t>
      </w:r>
    </w:p>
    <w:p w:rsidR="001554FE" w:rsidRDefault="00E25ADC" w:rsidP="00E25ADC">
      <w:pPr>
        <w:pStyle w:val="ITEM"/>
      </w:pPr>
      <w:r w:rsidRPr="00E25ADC">
        <w:t>As apropriações dos serviços serão por volume de corte geométrico e metro cúbico por quilômetro.</w:t>
      </w:r>
    </w:p>
    <w:p w:rsidR="00B30650" w:rsidRDefault="00B30650" w:rsidP="00B30650"/>
    <w:p w:rsidR="00B30650" w:rsidRDefault="00CE408D" w:rsidP="00CE408D">
      <w:pPr>
        <w:pStyle w:val="Ttulo2"/>
      </w:pPr>
      <w:r w:rsidRPr="00CE408D">
        <w:t>Execução de imprimação com asfalto</w:t>
      </w:r>
      <w:r>
        <w:t xml:space="preserve"> diluído CM-30</w:t>
      </w:r>
    </w:p>
    <w:p w:rsidR="003F56C6" w:rsidRDefault="003F56C6" w:rsidP="003F56C6">
      <w:pPr>
        <w:pStyle w:val="ITEM"/>
      </w:pPr>
      <w:r w:rsidRPr="003F56C6">
        <w:t>Tem por finalidade aumentar a coesão da superfície da base pela penetração do material betuminoso empregado, além de promover condições de aderência entre a base e o revestimento CAUQ (no mínimo 1,</w:t>
      </w:r>
      <w:smartTag w:uri="urn:schemas-microsoft-com:office:smarttags" w:element="metricconverter">
        <w:smartTagPr>
          <w:attr w:name="ProductID" w:val="5 cm"/>
        </w:smartTagPr>
        <w:r w:rsidRPr="003F56C6">
          <w:t>5 cm</w:t>
        </w:r>
      </w:smartTag>
      <w:r w:rsidRPr="003F56C6">
        <w:t xml:space="preserve"> de penetração).</w:t>
      </w:r>
    </w:p>
    <w:p w:rsidR="002A54AC" w:rsidRPr="002A54AC" w:rsidRDefault="002A54AC" w:rsidP="002A54AC"/>
    <w:p w:rsidR="003F56C6" w:rsidRPr="003F56C6" w:rsidRDefault="003F56C6" w:rsidP="003F56C6">
      <w:pPr>
        <w:rPr>
          <w:b/>
        </w:rPr>
      </w:pPr>
      <w:r w:rsidRPr="003F56C6">
        <w:rPr>
          <w:b/>
        </w:rPr>
        <w:lastRenderedPageBreak/>
        <w:t>Execução:</w:t>
      </w:r>
    </w:p>
    <w:p w:rsidR="000506A6" w:rsidRDefault="000506A6" w:rsidP="000506A6">
      <w:pPr>
        <w:pStyle w:val="ITEM"/>
      </w:pPr>
      <w:r>
        <w:t xml:space="preserve">A camada sob a qual irá se executar a imprimação </w:t>
      </w:r>
      <w:proofErr w:type="spellStart"/>
      <w:r>
        <w:t>asfáltica</w:t>
      </w:r>
      <w:proofErr w:type="spellEnd"/>
      <w:r>
        <w:t xml:space="preserve"> deve estar totalmente concluída, limpa, desempenada e sem excessos de umidade. Para isto utilizar trator de pneus, potência 85 cv, tração 4x4, peso com lastro de 4.675 kg, acoplado com vassoura mecânica </w:t>
      </w:r>
      <w:proofErr w:type="spellStart"/>
      <w:r>
        <w:t>rebocável</w:t>
      </w:r>
      <w:proofErr w:type="spellEnd"/>
      <w:r>
        <w:t xml:space="preserve"> com escova cilíndrica, largura útil de </w:t>
      </w:r>
      <w:proofErr w:type="spellStart"/>
      <w:r>
        <w:t>varrimento</w:t>
      </w:r>
      <w:proofErr w:type="spellEnd"/>
      <w:r>
        <w:t xml:space="preserve"> de 2,44 m;</w:t>
      </w:r>
    </w:p>
    <w:p w:rsidR="000506A6" w:rsidRDefault="000506A6" w:rsidP="000506A6">
      <w:pPr>
        <w:pStyle w:val="ITEM"/>
      </w:pPr>
      <w:r>
        <w:t xml:space="preserve">A aplicação é realizada em uma única vez, com caminhão </w:t>
      </w:r>
      <w:r w:rsidR="00B4210D">
        <w:t xml:space="preserve">toco distribuidor de emulsão </w:t>
      </w:r>
      <w:proofErr w:type="spellStart"/>
      <w:r w:rsidR="00B4210D">
        <w:t>asfáltica</w:t>
      </w:r>
      <w:proofErr w:type="spellEnd"/>
      <w:r w:rsidR="00B4210D">
        <w:t xml:space="preserve">, </w:t>
      </w:r>
      <w:proofErr w:type="spellStart"/>
      <w:r w:rsidR="00B4210D">
        <w:t>pbt</w:t>
      </w:r>
      <w:proofErr w:type="spellEnd"/>
      <w:r w:rsidR="00B4210D">
        <w:t xml:space="preserve"> 14.300 kg, potência 185 cv, com </w:t>
      </w:r>
      <w:proofErr w:type="spellStart"/>
      <w:r w:rsidR="00B4210D">
        <w:t>espargidor</w:t>
      </w:r>
      <w:proofErr w:type="spellEnd"/>
      <w:r w:rsidR="00B4210D">
        <w:t xml:space="preserve"> de asfalto pressurizado, </w:t>
      </w:r>
      <w:r>
        <w:t xml:space="preserve">tanque de </w:t>
      </w:r>
      <w:proofErr w:type="gramStart"/>
      <w:r>
        <w:t>6</w:t>
      </w:r>
      <w:proofErr w:type="gramEnd"/>
      <w:r>
        <w:t xml:space="preserve"> m³ com isolação tér</w:t>
      </w:r>
      <w:r w:rsidR="00B4210D">
        <w:t xml:space="preserve">mica, aquecido com 2 maçaricos, com barra </w:t>
      </w:r>
      <w:proofErr w:type="spellStart"/>
      <w:r w:rsidR="00B4210D">
        <w:t>espargidora</w:t>
      </w:r>
      <w:proofErr w:type="spellEnd"/>
      <w:r w:rsidR="00B4210D">
        <w:t xml:space="preserve"> </w:t>
      </w:r>
      <w:r>
        <w:t>de 3,60 m</w:t>
      </w:r>
      <w:r w:rsidR="00B4210D">
        <w:t>;</w:t>
      </w:r>
    </w:p>
    <w:p w:rsidR="000506A6" w:rsidRDefault="000506A6" w:rsidP="000506A6">
      <w:pPr>
        <w:pStyle w:val="ITEM"/>
      </w:pPr>
      <w:r>
        <w:t>Nos locais inacessíveis à barra, a aplicação é realizada em uma única vez com a mangueira de operação manual para aspersão (caneta);</w:t>
      </w:r>
    </w:p>
    <w:p w:rsidR="00B4210D" w:rsidRDefault="00B4210D" w:rsidP="00B4210D">
      <w:pPr>
        <w:pStyle w:val="ITEM"/>
      </w:pPr>
      <w:r>
        <w:t>O servente auxilia os operários dos equipamentos na execução do serviço;</w:t>
      </w:r>
    </w:p>
    <w:p w:rsidR="00B4210D" w:rsidRPr="00B4210D" w:rsidRDefault="00B4210D" w:rsidP="00B4210D">
      <w:pPr>
        <w:pStyle w:val="ITEM"/>
      </w:pPr>
      <w:r>
        <w:t>Os ensaios, coletas de amostras e testes realizados antes, durante e após a conclusão do serviço serão de responsabilidade da contratada, sem direito a aditivos;</w:t>
      </w:r>
    </w:p>
    <w:p w:rsidR="000506A6" w:rsidRDefault="000506A6" w:rsidP="000506A6">
      <w:pPr>
        <w:pStyle w:val="ITEM"/>
      </w:pPr>
      <w:r>
        <w:t>Utilizar a área geométrica, em metros quadrados, de superfície a receber a imprimação impermeabilizante.</w:t>
      </w:r>
    </w:p>
    <w:p w:rsidR="00620B80" w:rsidRDefault="00620B80" w:rsidP="00620B80"/>
    <w:p w:rsidR="00620B80" w:rsidRDefault="00CE408D" w:rsidP="00CE408D">
      <w:pPr>
        <w:pStyle w:val="Ttulo2"/>
      </w:pPr>
      <w:r w:rsidRPr="00CE408D">
        <w:t xml:space="preserve">Execução de pintura de ligação com emulsão </w:t>
      </w:r>
      <w:proofErr w:type="spellStart"/>
      <w:r w:rsidRPr="00CE408D">
        <w:t>asfáltica</w:t>
      </w:r>
      <w:proofErr w:type="spellEnd"/>
      <w:r w:rsidRPr="00CE408D">
        <w:t xml:space="preserve"> RR</w:t>
      </w:r>
      <w:r>
        <w:t>-2C</w:t>
      </w:r>
    </w:p>
    <w:p w:rsidR="00620B80" w:rsidRDefault="00620B80" w:rsidP="00620B80">
      <w:pPr>
        <w:pStyle w:val="ITEM"/>
      </w:pPr>
      <w:r>
        <w:t xml:space="preserve">A camada sob a qual irá se executar a imprimação </w:t>
      </w:r>
      <w:proofErr w:type="spellStart"/>
      <w:r>
        <w:t>asfáltica</w:t>
      </w:r>
      <w:proofErr w:type="spellEnd"/>
      <w:r>
        <w:t xml:space="preserve"> deve estar totalmente concluída, limpa, desempenada e sem excessos de umidade</w:t>
      </w:r>
      <w:r w:rsidR="00B4210D">
        <w:t xml:space="preserve">. Para isto utilizar trator de pneus, potência 85 cv, tração 4x4, peso com lastro de 4.675 kg, acoplado com vassoura mecânica </w:t>
      </w:r>
      <w:proofErr w:type="spellStart"/>
      <w:r w:rsidR="00B4210D">
        <w:t>rebocável</w:t>
      </w:r>
      <w:proofErr w:type="spellEnd"/>
      <w:r w:rsidR="00B4210D">
        <w:t xml:space="preserve"> com escova cilíndrica, largura útil de </w:t>
      </w:r>
      <w:proofErr w:type="spellStart"/>
      <w:r w:rsidR="00B4210D">
        <w:t>varrimento</w:t>
      </w:r>
      <w:proofErr w:type="spellEnd"/>
      <w:r w:rsidR="00B4210D">
        <w:t xml:space="preserve"> de 2,44 m</w:t>
      </w:r>
      <w:r>
        <w:t>;</w:t>
      </w:r>
    </w:p>
    <w:p w:rsidR="00620B80" w:rsidRDefault="00B4210D" w:rsidP="00620B80">
      <w:pPr>
        <w:pStyle w:val="ITEM"/>
      </w:pPr>
      <w:r>
        <w:t xml:space="preserve">A aplicação é realizada em uma única vez, com caminhão toco distribuidor de emulsão </w:t>
      </w:r>
      <w:proofErr w:type="spellStart"/>
      <w:r>
        <w:t>asfáltica</w:t>
      </w:r>
      <w:proofErr w:type="spellEnd"/>
      <w:r>
        <w:t xml:space="preserve">, </w:t>
      </w:r>
      <w:proofErr w:type="spellStart"/>
      <w:r>
        <w:t>pbt</w:t>
      </w:r>
      <w:proofErr w:type="spellEnd"/>
      <w:r>
        <w:t xml:space="preserve"> 14.300 kg, potência 185 cv, com </w:t>
      </w:r>
      <w:proofErr w:type="spellStart"/>
      <w:r>
        <w:t>espargidor</w:t>
      </w:r>
      <w:proofErr w:type="spellEnd"/>
      <w:r>
        <w:t xml:space="preserve"> de asfalto pressurizado, tanque de </w:t>
      </w:r>
      <w:proofErr w:type="gramStart"/>
      <w:r>
        <w:t>6</w:t>
      </w:r>
      <w:proofErr w:type="gramEnd"/>
      <w:r>
        <w:t xml:space="preserve"> m³ com isolação térmica, aquecido com 2 maçaricos, com barra </w:t>
      </w:r>
      <w:proofErr w:type="spellStart"/>
      <w:r>
        <w:t>espargidora</w:t>
      </w:r>
      <w:proofErr w:type="spellEnd"/>
      <w:r>
        <w:t xml:space="preserve"> de 3,60 m</w:t>
      </w:r>
      <w:r w:rsidR="00620B80">
        <w:t>;</w:t>
      </w:r>
    </w:p>
    <w:p w:rsidR="00620B80" w:rsidRDefault="00620B80" w:rsidP="00620B80">
      <w:pPr>
        <w:pStyle w:val="ITEM"/>
      </w:pPr>
      <w:r>
        <w:t>Nos locais inacessíveis à barra, a aplicação é realizada em uma única vez com a mangueira de operação manual para aspersão (caneta);</w:t>
      </w:r>
    </w:p>
    <w:p w:rsidR="00B4210D" w:rsidRDefault="00B4210D" w:rsidP="00B4210D">
      <w:pPr>
        <w:pStyle w:val="ITEM"/>
      </w:pPr>
      <w:r>
        <w:t>O servente auxilia os operários dos equipamentos na execução do serviço;</w:t>
      </w:r>
    </w:p>
    <w:p w:rsidR="00B4210D" w:rsidRPr="00B4210D" w:rsidRDefault="00B4210D" w:rsidP="00B4210D">
      <w:pPr>
        <w:pStyle w:val="ITEM"/>
      </w:pPr>
      <w:r>
        <w:t>Os ensaios, coletas de amostras e testes realizados antes, durante e após a conclusão do serviço serão de responsabilidade da contratada, sem direito a aditivos;</w:t>
      </w:r>
    </w:p>
    <w:p w:rsidR="00620B80" w:rsidRDefault="00620B80" w:rsidP="00620B80">
      <w:pPr>
        <w:pStyle w:val="ITEM"/>
      </w:pPr>
      <w:r>
        <w:t>Utilizar a área geométrica, em metros quadrados, de superfície a receber a pintura de ligação.</w:t>
      </w:r>
    </w:p>
    <w:p w:rsidR="00C94D9E" w:rsidRDefault="00C94D9E" w:rsidP="00C94D9E"/>
    <w:p w:rsidR="002A54AC" w:rsidRDefault="002A54AC" w:rsidP="00C94D9E"/>
    <w:p w:rsidR="002A54AC" w:rsidRDefault="002A54AC" w:rsidP="00C94D9E"/>
    <w:p w:rsidR="002A54AC" w:rsidRDefault="002A54AC" w:rsidP="00C94D9E"/>
    <w:p w:rsidR="002A54AC" w:rsidRDefault="002A54AC" w:rsidP="00C94D9E"/>
    <w:p w:rsidR="00C94D9E" w:rsidRDefault="00CE408D" w:rsidP="00CE408D">
      <w:pPr>
        <w:pStyle w:val="Ttulo2"/>
      </w:pPr>
      <w:r w:rsidRPr="00CE408D">
        <w:lastRenderedPageBreak/>
        <w:t xml:space="preserve">Execução de pavimento com aplicação de concreto </w:t>
      </w:r>
      <w:proofErr w:type="spellStart"/>
      <w:r w:rsidRPr="00CE408D">
        <w:t>asfáltico</w:t>
      </w:r>
      <w:proofErr w:type="spellEnd"/>
      <w:r w:rsidRPr="00CE408D">
        <w:t xml:space="preserve">, camada de rolamento - exclusive carga e </w:t>
      </w:r>
      <w:proofErr w:type="gramStart"/>
      <w:r w:rsidRPr="00CE408D">
        <w:t>transporte</w:t>
      </w:r>
      <w:proofErr w:type="gramEnd"/>
    </w:p>
    <w:p w:rsidR="00CE408D" w:rsidRDefault="00CE408D" w:rsidP="00CE408D">
      <w:pPr>
        <w:pStyle w:val="Ttulo2"/>
      </w:pPr>
      <w:r w:rsidRPr="00CE408D">
        <w:t xml:space="preserve">Carga de mistura </w:t>
      </w:r>
      <w:proofErr w:type="spellStart"/>
      <w:r w:rsidRPr="00CE408D">
        <w:t>asfáltica</w:t>
      </w:r>
      <w:proofErr w:type="spellEnd"/>
      <w:r w:rsidRPr="00CE408D">
        <w:t xml:space="preserve"> em caminhão basculante 10 m³</w:t>
      </w:r>
    </w:p>
    <w:p w:rsidR="00CE408D" w:rsidRPr="00CE408D" w:rsidRDefault="00CE408D" w:rsidP="00CE408D">
      <w:pPr>
        <w:pStyle w:val="Ttulo2"/>
      </w:pPr>
      <w:r w:rsidRPr="00CE408D">
        <w:t xml:space="preserve">Transporte com caminhão basculante de 10 m³, em via urbana pavimentada, DMT até 30 </w:t>
      </w:r>
      <w:proofErr w:type="gramStart"/>
      <w:r w:rsidRPr="00CE408D">
        <w:t>km</w:t>
      </w:r>
      <w:proofErr w:type="gramEnd"/>
    </w:p>
    <w:p w:rsidR="00C1476F" w:rsidRPr="004D095B" w:rsidRDefault="00C1476F" w:rsidP="00C1476F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szCs w:val="24"/>
        </w:rPr>
      </w:pPr>
      <w:r w:rsidRPr="004D095B">
        <w:rPr>
          <w:szCs w:val="24"/>
        </w:rPr>
        <w:t xml:space="preserve">Tem por objetivo revestir a base </w:t>
      </w:r>
      <w:proofErr w:type="spellStart"/>
      <w:r w:rsidRPr="004D095B">
        <w:rPr>
          <w:szCs w:val="24"/>
        </w:rPr>
        <w:t>imprimada</w:t>
      </w:r>
      <w:proofErr w:type="spellEnd"/>
      <w:r w:rsidRPr="004D095B">
        <w:rPr>
          <w:szCs w:val="24"/>
        </w:rPr>
        <w:t>, protegendo as diversas camadas que compõem o pavimento das intempéries climáticas além de proporcionar conforto e segurança aos transeuntes. E parte integrante da composição final do pavimento e responsável direto pela estabilidade final do leito pavimentado.</w:t>
      </w:r>
    </w:p>
    <w:p w:rsidR="00C1476F" w:rsidRPr="004D095B" w:rsidRDefault="00C1476F" w:rsidP="00C1476F">
      <w:pPr>
        <w:tabs>
          <w:tab w:val="num" w:pos="426"/>
        </w:tabs>
        <w:rPr>
          <w:b/>
          <w:szCs w:val="24"/>
        </w:rPr>
      </w:pPr>
      <w:r w:rsidRPr="004D095B">
        <w:rPr>
          <w:b/>
          <w:szCs w:val="24"/>
        </w:rPr>
        <w:t>Execução:</w:t>
      </w:r>
    </w:p>
    <w:p w:rsidR="00C1476F" w:rsidRDefault="00C1476F" w:rsidP="00C1476F">
      <w:pPr>
        <w:pStyle w:val="ITEM"/>
      </w:pPr>
      <w:r>
        <w:t xml:space="preserve">Sobre a base </w:t>
      </w:r>
      <w:proofErr w:type="spellStart"/>
      <w:r>
        <w:t>imprimada</w:t>
      </w:r>
      <w:proofErr w:type="spellEnd"/>
      <w:r>
        <w:t xml:space="preserve"> finalizada e curada é feita a limpeza da faixa a ser pavimentada com o uso do trator de pneus com potência 85 cv, tração 4x4, com vassoura mecânica acoplada para remoção de materiais que possam prejudicar a adesão da mistura </w:t>
      </w:r>
      <w:proofErr w:type="spellStart"/>
      <w:r>
        <w:t>asfáltica</w:t>
      </w:r>
      <w:proofErr w:type="spellEnd"/>
      <w:r>
        <w:t xml:space="preserve"> à base;</w:t>
      </w:r>
    </w:p>
    <w:p w:rsidR="00C1476F" w:rsidRDefault="00C1476F" w:rsidP="00C1476F">
      <w:pPr>
        <w:pStyle w:val="ITEM"/>
      </w:pPr>
      <w:r>
        <w:t xml:space="preserve">A mistura </w:t>
      </w:r>
      <w:proofErr w:type="spellStart"/>
      <w:r>
        <w:t>asfáltica</w:t>
      </w:r>
      <w:proofErr w:type="spellEnd"/>
      <w:r>
        <w:t xml:space="preserve"> é transportada entre a usina e a frente de serviço através de caminhão basculante 10 m³, trucado cabine simples, peso brutal total 23.000 kg, carga útil máxima 15.935 kg, distância entre eixos 4,80 m, potência 230 cv inclusive caçamba metálica que a despejam no silo da </w:t>
      </w:r>
      <w:proofErr w:type="spellStart"/>
      <w:r>
        <w:t>vibroacabadora</w:t>
      </w:r>
      <w:proofErr w:type="spellEnd"/>
      <w:r>
        <w:t>;</w:t>
      </w:r>
    </w:p>
    <w:p w:rsidR="00C1476F" w:rsidRDefault="00C1476F" w:rsidP="00C1476F">
      <w:pPr>
        <w:pStyle w:val="ITEM"/>
      </w:pPr>
      <w:r>
        <w:t xml:space="preserve">A </w:t>
      </w:r>
      <w:proofErr w:type="spellStart"/>
      <w:r>
        <w:t>vibroacabadora</w:t>
      </w:r>
      <w:proofErr w:type="spellEnd"/>
      <w:r>
        <w:t xml:space="preserve"> sobre esteiras, largura de pavimentação de 1,90 m a 5,30 m, potência de 105 </w:t>
      </w:r>
      <w:proofErr w:type="spellStart"/>
      <w:proofErr w:type="gramStart"/>
      <w:r>
        <w:t>hp</w:t>
      </w:r>
      <w:proofErr w:type="spellEnd"/>
      <w:proofErr w:type="gramEnd"/>
      <w:r>
        <w:t xml:space="preserve"> e capacidade de 450 t/h, ajustada para executar o revestimento </w:t>
      </w:r>
      <w:proofErr w:type="spellStart"/>
      <w:r>
        <w:t>asfáltico</w:t>
      </w:r>
      <w:proofErr w:type="spellEnd"/>
      <w:r>
        <w:t xml:space="preserve"> com a espessura e largura prevista em projeto percorre o trecho da faixa a ser asfaltada despejando e pré-compactando a mistura aquecida. Durante a passagem do equipamento, um operador de mesa verifica a espessura da camada;</w:t>
      </w:r>
    </w:p>
    <w:p w:rsidR="00C1476F" w:rsidRDefault="00C1476F" w:rsidP="00C1476F">
      <w:pPr>
        <w:pStyle w:val="ITEM"/>
      </w:pPr>
      <w:r>
        <w:t xml:space="preserve">Os </w:t>
      </w:r>
      <w:proofErr w:type="spellStart"/>
      <w:r>
        <w:t>rasteleiros</w:t>
      </w:r>
      <w:proofErr w:type="spellEnd"/>
      <w:r>
        <w:t xml:space="preserve"> acompanham a </w:t>
      </w:r>
      <w:proofErr w:type="spellStart"/>
      <w:r>
        <w:t>vibroacabadora</w:t>
      </w:r>
      <w:proofErr w:type="spellEnd"/>
      <w:r>
        <w:t xml:space="preserve"> e corrigem falhas e defeitos deixados pela </w:t>
      </w:r>
      <w:proofErr w:type="spellStart"/>
      <w:r>
        <w:t>vibroacabadora</w:t>
      </w:r>
      <w:proofErr w:type="spellEnd"/>
      <w:r>
        <w:t>;</w:t>
      </w:r>
    </w:p>
    <w:p w:rsidR="00C1476F" w:rsidRDefault="00C1476F" w:rsidP="00C1476F">
      <w:pPr>
        <w:pStyle w:val="ITEM"/>
      </w:pPr>
      <w:r>
        <w:t xml:space="preserve">Na sequência, assim que há frente disponível de trabalho, passa-se o rolo compactador de pneus estático, pressão variável, potência de 110 </w:t>
      </w:r>
      <w:proofErr w:type="spellStart"/>
      <w:proofErr w:type="gramStart"/>
      <w:r>
        <w:t>hp</w:t>
      </w:r>
      <w:proofErr w:type="spellEnd"/>
      <w:proofErr w:type="gramEnd"/>
      <w:r>
        <w:t xml:space="preserve">, peso sem/com lastro de 10,8/27,0 t e largura de rolagem de 2,30 m, na faixa </w:t>
      </w:r>
      <w:proofErr w:type="spellStart"/>
      <w:r>
        <w:t>recém-pavimentada</w:t>
      </w:r>
      <w:proofErr w:type="spellEnd"/>
      <w:r>
        <w:t xml:space="preserve">. Deve ser possível ajustar a pressão dos pneus, iniciando a passagem com pequenas pressões e, assim que a mistura </w:t>
      </w:r>
      <w:proofErr w:type="spellStart"/>
      <w:r>
        <w:t>asfáltica</w:t>
      </w:r>
      <w:proofErr w:type="spellEnd"/>
      <w:r>
        <w:t xml:space="preserve"> for esfriando, aumentam-se as pressões;</w:t>
      </w:r>
    </w:p>
    <w:p w:rsidR="00C1476F" w:rsidRDefault="00C1476F" w:rsidP="00C1476F">
      <w:pPr>
        <w:pStyle w:val="ITEM"/>
      </w:pPr>
      <w:r>
        <w:t xml:space="preserve">Atrás do rolo de pneus, inicia-se a rolagem com o rolo compactador vibratório liso tipo </w:t>
      </w:r>
      <w:proofErr w:type="spellStart"/>
      <w:r>
        <w:t>tandem</w:t>
      </w:r>
      <w:proofErr w:type="spellEnd"/>
      <w:r>
        <w:t xml:space="preserve">, potência de 125 </w:t>
      </w:r>
      <w:proofErr w:type="spellStart"/>
      <w:proofErr w:type="gramStart"/>
      <w:r>
        <w:t>hp</w:t>
      </w:r>
      <w:proofErr w:type="spellEnd"/>
      <w:proofErr w:type="gramEnd"/>
      <w:r>
        <w:t xml:space="preserve">, peso sem/com lastro de 10,20/11,65 t e largura de trabalho de 1,73 m, dando o acabamento final ao revestimento </w:t>
      </w:r>
      <w:proofErr w:type="spellStart"/>
      <w:r>
        <w:t>asfáltico</w:t>
      </w:r>
      <w:proofErr w:type="spellEnd"/>
      <w:r>
        <w:t>;</w:t>
      </w:r>
    </w:p>
    <w:p w:rsidR="00C1476F" w:rsidRPr="00C94D9E" w:rsidRDefault="00C1476F" w:rsidP="00C1476F">
      <w:pPr>
        <w:pStyle w:val="ITEM"/>
      </w:pPr>
      <w:r>
        <w:t>Os ensaios, coletas de amostras e testes realizados antes, durante e após a conclusão do serviço serão de responsabilidade da contratada, sem direito a aditivos;</w:t>
      </w:r>
    </w:p>
    <w:p w:rsidR="00C1476F" w:rsidRPr="00C94D9E" w:rsidRDefault="00C1476F" w:rsidP="00C1476F">
      <w:pPr>
        <w:pStyle w:val="ITEM"/>
      </w:pPr>
      <w:r>
        <w:t xml:space="preserve">Utilizar o volume total, em metros cúbicos, de concreto </w:t>
      </w:r>
      <w:proofErr w:type="spellStart"/>
      <w:r>
        <w:t>asfáltico</w:t>
      </w:r>
      <w:proofErr w:type="spellEnd"/>
      <w:r>
        <w:t xml:space="preserve">, a ser utilizado na execução da camada de rolamento em concreto </w:t>
      </w:r>
      <w:proofErr w:type="spellStart"/>
      <w:r>
        <w:t>asfáltico</w:t>
      </w:r>
      <w:proofErr w:type="spellEnd"/>
      <w:r>
        <w:t>.</w:t>
      </w:r>
    </w:p>
    <w:p w:rsidR="00E25ADC" w:rsidRDefault="00E25ADC" w:rsidP="006026F9">
      <w:pPr>
        <w:rPr>
          <w:szCs w:val="24"/>
        </w:rPr>
      </w:pPr>
    </w:p>
    <w:p w:rsidR="002A54AC" w:rsidRDefault="002A54AC" w:rsidP="006026F9">
      <w:pPr>
        <w:rPr>
          <w:szCs w:val="24"/>
        </w:rPr>
      </w:pPr>
    </w:p>
    <w:p w:rsidR="002A54AC" w:rsidRDefault="002A54AC" w:rsidP="006026F9">
      <w:pPr>
        <w:rPr>
          <w:szCs w:val="24"/>
        </w:rPr>
      </w:pPr>
    </w:p>
    <w:p w:rsidR="000D5684" w:rsidRDefault="000D5684" w:rsidP="00A12E16">
      <w:pPr>
        <w:rPr>
          <w:szCs w:val="24"/>
        </w:rPr>
      </w:pPr>
    </w:p>
    <w:p w:rsidR="00243BB0" w:rsidRDefault="00243BB0" w:rsidP="002F1515">
      <w:pPr>
        <w:pStyle w:val="Ttulo1"/>
      </w:pPr>
      <w:bookmarkStart w:id="7" w:name="_Toc90544562"/>
      <w:r>
        <w:lastRenderedPageBreak/>
        <w:t>SINALIZAÇÃO VIÁRIA</w:t>
      </w:r>
      <w:bookmarkEnd w:id="7"/>
    </w:p>
    <w:p w:rsidR="00243BB0" w:rsidRDefault="00243BB0" w:rsidP="00A12E16"/>
    <w:p w:rsidR="00243BB0" w:rsidRPr="00F46437" w:rsidRDefault="00243BB0" w:rsidP="00243BB0">
      <w:pPr>
        <w:ind w:firstLine="426"/>
        <w:rPr>
          <w:rFonts w:cstheme="minorHAnsi"/>
          <w:i/>
          <w:szCs w:val="24"/>
        </w:rPr>
      </w:pPr>
      <w:r w:rsidRPr="00F46437">
        <w:rPr>
          <w:rFonts w:cstheme="minorHAnsi"/>
          <w:szCs w:val="24"/>
        </w:rPr>
        <w:t xml:space="preserve">A sinalização permanente, composta em especial por sinais em placas e painéis, marcas viários e dispositivos auxiliares, constitui-se num sistema de dispositivos fixos de controle de tráfego que, ao serem implantados nas rodovias/vias, ordenam, advertem e orientam os seus usuários. </w:t>
      </w:r>
      <w:r w:rsidRPr="00F46437">
        <w:rPr>
          <w:rFonts w:cstheme="minorHAnsi"/>
          <w:i/>
          <w:szCs w:val="24"/>
        </w:rPr>
        <w:t>(</w:t>
      </w:r>
      <w:r w:rsidRPr="00F46437">
        <w:rPr>
          <w:rFonts w:cstheme="minorHAnsi"/>
          <w:i/>
          <w:iCs/>
          <w:szCs w:val="24"/>
        </w:rPr>
        <w:t>Manual de Sinalização Rodoviária</w:t>
      </w:r>
      <w:r w:rsidRPr="00F46437">
        <w:rPr>
          <w:rFonts w:cstheme="minorHAnsi"/>
          <w:i/>
          <w:szCs w:val="24"/>
        </w:rPr>
        <w:t xml:space="preserve"> DNIT, 2010).</w:t>
      </w:r>
    </w:p>
    <w:p w:rsidR="00243BB0" w:rsidRPr="00F46437" w:rsidRDefault="00243BB0" w:rsidP="00243BB0">
      <w:pPr>
        <w:ind w:firstLine="426"/>
        <w:rPr>
          <w:rFonts w:cstheme="minorHAnsi"/>
          <w:szCs w:val="24"/>
        </w:rPr>
      </w:pPr>
      <w:r w:rsidRPr="00F46437">
        <w:rPr>
          <w:rFonts w:cstheme="minorHAnsi"/>
          <w:szCs w:val="24"/>
        </w:rPr>
        <w:t xml:space="preserve">O processo de oferecimento de uma sinalização adequada aos usuários das rodovias/vias envolve os seguintes aspectos: </w:t>
      </w:r>
      <w:r w:rsidRPr="00F46437">
        <w:rPr>
          <w:rFonts w:cstheme="minorHAnsi"/>
          <w:i/>
          <w:szCs w:val="24"/>
        </w:rPr>
        <w:t>(</w:t>
      </w:r>
      <w:r w:rsidRPr="00F46437">
        <w:rPr>
          <w:rFonts w:cstheme="minorHAnsi"/>
          <w:i/>
          <w:iCs/>
          <w:szCs w:val="24"/>
        </w:rPr>
        <w:t>Manual de Sinalização Rodoviária</w:t>
      </w:r>
      <w:r w:rsidRPr="00F46437">
        <w:rPr>
          <w:rFonts w:cstheme="minorHAnsi"/>
          <w:i/>
          <w:szCs w:val="24"/>
        </w:rPr>
        <w:t xml:space="preserve"> DNIT, 2010).</w:t>
      </w:r>
    </w:p>
    <w:p w:rsidR="00243BB0" w:rsidRPr="00F46437" w:rsidRDefault="00243BB0" w:rsidP="00243BB0">
      <w:pPr>
        <w:tabs>
          <w:tab w:val="num" w:pos="426"/>
        </w:tabs>
        <w:rPr>
          <w:rFonts w:cstheme="minorHAnsi"/>
          <w:sz w:val="16"/>
          <w:szCs w:val="16"/>
        </w:rPr>
      </w:pPr>
    </w:p>
    <w:p w:rsidR="00243BB0" w:rsidRPr="00F46437" w:rsidRDefault="00243BB0" w:rsidP="00243BB0">
      <w:pPr>
        <w:tabs>
          <w:tab w:val="num" w:pos="426"/>
        </w:tabs>
        <w:rPr>
          <w:rFonts w:cstheme="minorHAnsi"/>
          <w:i/>
          <w:szCs w:val="24"/>
        </w:rPr>
      </w:pPr>
      <w:r w:rsidRPr="00F46437">
        <w:rPr>
          <w:rFonts w:cstheme="minorHAnsi"/>
          <w:i/>
          <w:szCs w:val="24"/>
        </w:rPr>
        <w:t>a) Projetos</w:t>
      </w:r>
    </w:p>
    <w:p w:rsidR="00243BB0" w:rsidRPr="00F46437" w:rsidRDefault="00243BB0" w:rsidP="00243BB0">
      <w:pPr>
        <w:tabs>
          <w:tab w:val="num" w:pos="426"/>
        </w:tabs>
        <w:rPr>
          <w:rFonts w:cstheme="minorHAnsi"/>
          <w:szCs w:val="24"/>
        </w:rPr>
      </w:pPr>
      <w:r w:rsidRPr="00F46437">
        <w:rPr>
          <w:rFonts w:cstheme="minorHAnsi"/>
          <w:szCs w:val="24"/>
        </w:rPr>
        <w:tab/>
        <w:t>Elaboração de projetos específicos de sinalização com definição dos dispositivos a serem utilizados dentro dos padrões de forma, cor, dimensão e localização, ao longo da via, apropriados.</w:t>
      </w:r>
    </w:p>
    <w:p w:rsidR="00243BB0" w:rsidRPr="00F46437" w:rsidRDefault="00243BB0" w:rsidP="00243BB0">
      <w:pPr>
        <w:tabs>
          <w:tab w:val="num" w:pos="426"/>
        </w:tabs>
        <w:rPr>
          <w:rFonts w:cstheme="minorHAnsi"/>
          <w:sz w:val="16"/>
          <w:szCs w:val="24"/>
        </w:rPr>
      </w:pPr>
    </w:p>
    <w:p w:rsidR="00243BB0" w:rsidRPr="00F46437" w:rsidRDefault="00243BB0" w:rsidP="00243BB0">
      <w:pPr>
        <w:tabs>
          <w:tab w:val="num" w:pos="426"/>
        </w:tabs>
        <w:rPr>
          <w:rFonts w:cstheme="minorHAnsi"/>
          <w:i/>
          <w:szCs w:val="24"/>
        </w:rPr>
      </w:pPr>
      <w:r w:rsidRPr="00F46437">
        <w:rPr>
          <w:rFonts w:cstheme="minorHAnsi"/>
          <w:i/>
          <w:szCs w:val="24"/>
        </w:rPr>
        <w:t>b) Implantação</w:t>
      </w:r>
    </w:p>
    <w:p w:rsidR="00243BB0" w:rsidRPr="00F46437" w:rsidRDefault="00243BB0" w:rsidP="00243BB0">
      <w:pPr>
        <w:tabs>
          <w:tab w:val="num" w:pos="426"/>
        </w:tabs>
        <w:rPr>
          <w:rFonts w:cstheme="minorHAnsi"/>
          <w:szCs w:val="24"/>
        </w:rPr>
      </w:pPr>
      <w:r w:rsidRPr="00F46437">
        <w:rPr>
          <w:rFonts w:cstheme="minorHAnsi"/>
          <w:szCs w:val="24"/>
        </w:rPr>
        <w:tab/>
        <w:t xml:space="preserve">A sinalização deve ser implantada levando em conta padrões de posicionamento estabelecidos para os dispositivos, admitindo-se eventuais ajustes decorrentes de condicionantes específicas de cada </w:t>
      </w:r>
      <w:proofErr w:type="gramStart"/>
      <w:r w:rsidRPr="00F46437">
        <w:rPr>
          <w:rFonts w:cstheme="minorHAnsi"/>
          <w:szCs w:val="24"/>
        </w:rPr>
        <w:t>local, nem sempre passíveis de serem consideradas no projeto</w:t>
      </w:r>
      <w:proofErr w:type="gramEnd"/>
      <w:r w:rsidRPr="00F46437">
        <w:rPr>
          <w:rFonts w:cstheme="minorHAnsi"/>
          <w:szCs w:val="24"/>
        </w:rPr>
        <w:t>.</w:t>
      </w:r>
    </w:p>
    <w:p w:rsidR="00243BB0" w:rsidRPr="00F46437" w:rsidRDefault="00243BB0" w:rsidP="00243BB0">
      <w:pPr>
        <w:tabs>
          <w:tab w:val="num" w:pos="426"/>
        </w:tabs>
        <w:rPr>
          <w:rFonts w:cstheme="minorHAnsi"/>
          <w:sz w:val="16"/>
          <w:szCs w:val="24"/>
        </w:rPr>
      </w:pPr>
    </w:p>
    <w:p w:rsidR="00243BB0" w:rsidRPr="00F46437" w:rsidRDefault="00243BB0" w:rsidP="00243BB0">
      <w:pPr>
        <w:tabs>
          <w:tab w:val="num" w:pos="426"/>
        </w:tabs>
        <w:rPr>
          <w:rFonts w:cstheme="minorHAnsi"/>
          <w:i/>
          <w:szCs w:val="24"/>
        </w:rPr>
      </w:pPr>
      <w:r w:rsidRPr="00F46437">
        <w:rPr>
          <w:rFonts w:cstheme="minorHAnsi"/>
          <w:i/>
          <w:szCs w:val="24"/>
        </w:rPr>
        <w:t>c) Operação</w:t>
      </w:r>
    </w:p>
    <w:p w:rsidR="00243BB0" w:rsidRPr="00F46437" w:rsidRDefault="00243BB0" w:rsidP="00243BB0">
      <w:pPr>
        <w:tabs>
          <w:tab w:val="num" w:pos="426"/>
        </w:tabs>
        <w:rPr>
          <w:rFonts w:cstheme="minorHAnsi"/>
          <w:szCs w:val="24"/>
        </w:rPr>
      </w:pPr>
      <w:r w:rsidRPr="00F46437">
        <w:rPr>
          <w:rFonts w:cstheme="minorHAnsi"/>
          <w:szCs w:val="24"/>
        </w:rPr>
        <w:tab/>
        <w:t>A sinalização deve ser permanentemente avaliada quanto à sua efetividade para a operação da via, promovendo-se os ajustes necessários de inclusão, remoção e modificação de dispositivos.</w:t>
      </w:r>
    </w:p>
    <w:p w:rsidR="00243BB0" w:rsidRPr="00F46437" w:rsidRDefault="00243BB0" w:rsidP="00243BB0">
      <w:pPr>
        <w:tabs>
          <w:tab w:val="num" w:pos="426"/>
        </w:tabs>
        <w:rPr>
          <w:rFonts w:cstheme="minorHAnsi"/>
          <w:sz w:val="16"/>
          <w:szCs w:val="24"/>
        </w:rPr>
      </w:pPr>
    </w:p>
    <w:p w:rsidR="00243BB0" w:rsidRPr="00F46437" w:rsidRDefault="00243BB0" w:rsidP="00243BB0">
      <w:pPr>
        <w:tabs>
          <w:tab w:val="num" w:pos="426"/>
        </w:tabs>
        <w:rPr>
          <w:rFonts w:cstheme="minorHAnsi"/>
          <w:i/>
          <w:szCs w:val="24"/>
        </w:rPr>
      </w:pPr>
      <w:r w:rsidRPr="00F46437">
        <w:rPr>
          <w:rFonts w:cstheme="minorHAnsi"/>
          <w:i/>
          <w:szCs w:val="24"/>
        </w:rPr>
        <w:t>d) Manutenção</w:t>
      </w:r>
    </w:p>
    <w:p w:rsidR="00243BB0" w:rsidRPr="00F46437" w:rsidRDefault="00243BB0" w:rsidP="00243BB0">
      <w:pPr>
        <w:tabs>
          <w:tab w:val="num" w:pos="426"/>
        </w:tabs>
        <w:rPr>
          <w:rFonts w:cstheme="minorHAnsi"/>
          <w:szCs w:val="24"/>
        </w:rPr>
      </w:pPr>
      <w:r w:rsidRPr="00F46437">
        <w:rPr>
          <w:rFonts w:cstheme="minorHAnsi"/>
          <w:szCs w:val="24"/>
        </w:rPr>
        <w:tab/>
        <w:t>Para manter a credibilidade da sinalização junto aos usuários, deve ser feita uma manutenção cuidadosa da sinalização, repondo-se dispositivos danificados e substituindo-se aqueles que se tornaram impróprios.</w:t>
      </w:r>
    </w:p>
    <w:p w:rsidR="00243BB0" w:rsidRPr="00F46437" w:rsidRDefault="00243BB0" w:rsidP="00243BB0">
      <w:pPr>
        <w:tabs>
          <w:tab w:val="num" w:pos="426"/>
        </w:tabs>
        <w:rPr>
          <w:rFonts w:cstheme="minorHAnsi"/>
          <w:sz w:val="16"/>
          <w:szCs w:val="24"/>
        </w:rPr>
      </w:pPr>
    </w:p>
    <w:p w:rsidR="00243BB0" w:rsidRPr="00F46437" w:rsidRDefault="00243BB0" w:rsidP="00243BB0">
      <w:pPr>
        <w:tabs>
          <w:tab w:val="num" w:pos="426"/>
        </w:tabs>
        <w:rPr>
          <w:rFonts w:cstheme="minorHAnsi"/>
          <w:i/>
          <w:szCs w:val="24"/>
        </w:rPr>
      </w:pPr>
      <w:r w:rsidRPr="00F46437">
        <w:rPr>
          <w:rFonts w:cstheme="minorHAnsi"/>
          <w:i/>
          <w:szCs w:val="24"/>
        </w:rPr>
        <w:t>e) Materiais</w:t>
      </w:r>
    </w:p>
    <w:p w:rsidR="00243BB0" w:rsidRPr="00F46437" w:rsidRDefault="00243BB0" w:rsidP="00243BB0">
      <w:pPr>
        <w:tabs>
          <w:tab w:val="num" w:pos="426"/>
        </w:tabs>
        <w:rPr>
          <w:rFonts w:cstheme="minorHAnsi"/>
          <w:szCs w:val="24"/>
        </w:rPr>
      </w:pPr>
      <w:r w:rsidRPr="00F46437">
        <w:rPr>
          <w:rFonts w:cstheme="minorHAnsi"/>
          <w:szCs w:val="24"/>
        </w:rPr>
        <w:tab/>
        <w:t>O emprego de materiais, tanto na sinalização vertical quanto na horizontal, deve estar de acordo com normas da ABNT para chapas, estruturas de sustentação, tintas, películas e dispositivos auxiliares (taxas e elementos refletivos).</w:t>
      </w:r>
    </w:p>
    <w:p w:rsidR="00243BB0" w:rsidRPr="00F46437" w:rsidRDefault="00243BB0" w:rsidP="00243BB0">
      <w:pPr>
        <w:tabs>
          <w:tab w:val="num" w:pos="426"/>
        </w:tabs>
        <w:rPr>
          <w:rFonts w:cstheme="minorHAnsi"/>
          <w:szCs w:val="24"/>
        </w:rPr>
      </w:pPr>
    </w:p>
    <w:p w:rsidR="00243BB0" w:rsidRPr="00F46437" w:rsidRDefault="00243BB0" w:rsidP="00243BB0">
      <w:pPr>
        <w:tabs>
          <w:tab w:val="num" w:pos="426"/>
        </w:tabs>
        <w:rPr>
          <w:rFonts w:cstheme="minorHAnsi"/>
          <w:szCs w:val="24"/>
        </w:rPr>
      </w:pPr>
      <w:r w:rsidRPr="00F46437">
        <w:rPr>
          <w:rFonts w:cstheme="minorHAnsi"/>
          <w:szCs w:val="24"/>
        </w:rPr>
        <w:tab/>
        <w:t>No desenvolvimento deste projeto, foram obedecidas e respeitadas as orientações das seguintes normas e especificações:</w:t>
      </w:r>
    </w:p>
    <w:p w:rsidR="00243BB0" w:rsidRPr="00F46437" w:rsidRDefault="00243BB0" w:rsidP="00243BB0">
      <w:pPr>
        <w:numPr>
          <w:ilvl w:val="0"/>
          <w:numId w:val="1"/>
        </w:numPr>
        <w:tabs>
          <w:tab w:val="clear" w:pos="720"/>
          <w:tab w:val="num" w:pos="426"/>
          <w:tab w:val="num" w:pos="717"/>
        </w:tabs>
        <w:rPr>
          <w:rFonts w:cstheme="minorHAnsi"/>
          <w:szCs w:val="24"/>
        </w:rPr>
      </w:pPr>
      <w:r w:rsidRPr="00F46437">
        <w:rPr>
          <w:rFonts w:cstheme="minorHAnsi"/>
          <w:szCs w:val="24"/>
        </w:rPr>
        <w:t>Manual de Sinalização Rodoviária, DNIT, 2010;</w:t>
      </w:r>
    </w:p>
    <w:p w:rsidR="00243BB0" w:rsidRPr="00F46437" w:rsidRDefault="00243BB0" w:rsidP="00243BB0">
      <w:pPr>
        <w:numPr>
          <w:ilvl w:val="0"/>
          <w:numId w:val="1"/>
        </w:numPr>
        <w:tabs>
          <w:tab w:val="clear" w:pos="720"/>
          <w:tab w:val="num" w:pos="426"/>
          <w:tab w:val="num" w:pos="717"/>
        </w:tabs>
        <w:rPr>
          <w:rFonts w:cstheme="minorHAnsi"/>
          <w:szCs w:val="24"/>
        </w:rPr>
      </w:pPr>
      <w:r w:rsidRPr="00F46437">
        <w:rPr>
          <w:rFonts w:cstheme="minorHAnsi"/>
          <w:szCs w:val="24"/>
        </w:rPr>
        <w:t>Código de Trânsito Brasileiro – ANEXO II, resolução nº 160 de 22/04/04;</w:t>
      </w:r>
    </w:p>
    <w:p w:rsidR="00243BB0" w:rsidRPr="00F46437" w:rsidRDefault="00243BB0" w:rsidP="00243BB0">
      <w:pPr>
        <w:numPr>
          <w:ilvl w:val="0"/>
          <w:numId w:val="1"/>
        </w:numPr>
        <w:tabs>
          <w:tab w:val="clear" w:pos="720"/>
          <w:tab w:val="num" w:pos="426"/>
          <w:tab w:val="num" w:pos="717"/>
        </w:tabs>
        <w:rPr>
          <w:rFonts w:cstheme="minorHAnsi"/>
          <w:szCs w:val="24"/>
        </w:rPr>
      </w:pPr>
      <w:r w:rsidRPr="00F46437">
        <w:rPr>
          <w:rFonts w:cstheme="minorHAnsi"/>
          <w:szCs w:val="24"/>
        </w:rPr>
        <w:t>Volume I – Sinalização Vertical de Regulamentação, do Manual Brasileiro de Sinalização de Trânsito, CONTRAN, resolução nº 180 de 26/08/05;</w:t>
      </w:r>
    </w:p>
    <w:p w:rsidR="00243BB0" w:rsidRPr="00F46437" w:rsidRDefault="00243BB0" w:rsidP="00243BB0">
      <w:pPr>
        <w:numPr>
          <w:ilvl w:val="0"/>
          <w:numId w:val="1"/>
        </w:numPr>
        <w:tabs>
          <w:tab w:val="clear" w:pos="720"/>
          <w:tab w:val="num" w:pos="426"/>
          <w:tab w:val="num" w:pos="717"/>
        </w:tabs>
        <w:rPr>
          <w:rFonts w:cstheme="minorHAnsi"/>
          <w:szCs w:val="24"/>
        </w:rPr>
      </w:pPr>
      <w:r w:rsidRPr="00F46437">
        <w:rPr>
          <w:rFonts w:cstheme="minorHAnsi"/>
          <w:szCs w:val="24"/>
        </w:rPr>
        <w:t>Volume II – Sinalização Vertical de Advertência, do Manual Brasileiro de Sinalização de Trânsito, CONTRAN, resolução nº 243 de 22/06/07;</w:t>
      </w:r>
    </w:p>
    <w:p w:rsidR="00243BB0" w:rsidRPr="00F46437" w:rsidRDefault="00243BB0" w:rsidP="00243BB0">
      <w:pPr>
        <w:numPr>
          <w:ilvl w:val="0"/>
          <w:numId w:val="1"/>
        </w:numPr>
        <w:tabs>
          <w:tab w:val="clear" w:pos="720"/>
          <w:tab w:val="num" w:pos="426"/>
          <w:tab w:val="num" w:pos="717"/>
        </w:tabs>
        <w:rPr>
          <w:rFonts w:cstheme="minorHAnsi"/>
          <w:szCs w:val="24"/>
        </w:rPr>
      </w:pPr>
      <w:r w:rsidRPr="00F46437">
        <w:rPr>
          <w:rFonts w:cstheme="minorHAnsi"/>
          <w:szCs w:val="24"/>
        </w:rPr>
        <w:lastRenderedPageBreak/>
        <w:t>Volume III – Sinalização Vertical de Indicação, do Manual Brasileiro de Sinalização de Trânsito, CONTRAN, Versão preliminar, 2010;</w:t>
      </w:r>
    </w:p>
    <w:p w:rsidR="00243BB0" w:rsidRPr="00F46437" w:rsidRDefault="00243BB0" w:rsidP="00243BB0">
      <w:pPr>
        <w:numPr>
          <w:ilvl w:val="0"/>
          <w:numId w:val="1"/>
        </w:numPr>
        <w:tabs>
          <w:tab w:val="clear" w:pos="720"/>
          <w:tab w:val="num" w:pos="426"/>
          <w:tab w:val="num" w:pos="717"/>
        </w:tabs>
        <w:rPr>
          <w:rFonts w:cstheme="minorHAnsi"/>
          <w:szCs w:val="24"/>
        </w:rPr>
      </w:pPr>
      <w:r w:rsidRPr="00F46437">
        <w:rPr>
          <w:rFonts w:cstheme="minorHAnsi"/>
          <w:szCs w:val="24"/>
        </w:rPr>
        <w:t>Volume IV – Sinalização Horizontal, do Manual Brasileiro de Sinalização de Trânsito, CONTRAN, resolução nº 236 de 11/05/07;</w:t>
      </w:r>
    </w:p>
    <w:p w:rsidR="00243BB0" w:rsidRPr="00F46437" w:rsidRDefault="00243BB0" w:rsidP="00243BB0">
      <w:pPr>
        <w:numPr>
          <w:ilvl w:val="0"/>
          <w:numId w:val="1"/>
        </w:numPr>
        <w:tabs>
          <w:tab w:val="clear" w:pos="720"/>
          <w:tab w:val="num" w:pos="426"/>
          <w:tab w:val="num" w:pos="717"/>
        </w:tabs>
        <w:rPr>
          <w:rFonts w:cstheme="minorHAnsi"/>
          <w:szCs w:val="24"/>
        </w:rPr>
      </w:pPr>
      <w:r w:rsidRPr="00F46437">
        <w:rPr>
          <w:rFonts w:cstheme="minorHAnsi"/>
          <w:szCs w:val="24"/>
        </w:rPr>
        <w:t>Resolução nº 495 - Estabelece os padrões e critérios para a instalação de faixa elevada para travessia de pedestres em vias públicas, de 05/06/14;</w:t>
      </w:r>
    </w:p>
    <w:p w:rsidR="00243BB0" w:rsidRPr="00F46437" w:rsidRDefault="00243BB0" w:rsidP="00243BB0">
      <w:pPr>
        <w:numPr>
          <w:ilvl w:val="0"/>
          <w:numId w:val="1"/>
        </w:numPr>
        <w:tabs>
          <w:tab w:val="clear" w:pos="720"/>
          <w:tab w:val="num" w:pos="426"/>
          <w:tab w:val="num" w:pos="717"/>
        </w:tabs>
        <w:rPr>
          <w:rFonts w:cstheme="minorHAnsi"/>
          <w:szCs w:val="24"/>
        </w:rPr>
      </w:pPr>
      <w:r w:rsidRPr="00F46437">
        <w:rPr>
          <w:rFonts w:cstheme="minorHAnsi"/>
          <w:szCs w:val="24"/>
        </w:rPr>
        <w:t>Manual de Sinalização Rodoviária, DNER, 1999.</w:t>
      </w:r>
    </w:p>
    <w:p w:rsidR="00243BB0" w:rsidRPr="00F46437" w:rsidRDefault="00243BB0" w:rsidP="009A24D8">
      <w:pPr>
        <w:ind w:firstLine="426"/>
        <w:rPr>
          <w:rFonts w:cstheme="minorHAnsi"/>
          <w:szCs w:val="24"/>
        </w:rPr>
      </w:pPr>
      <w:r w:rsidRPr="00F46437">
        <w:rPr>
          <w:rFonts w:cstheme="minorHAnsi"/>
          <w:szCs w:val="24"/>
        </w:rPr>
        <w:t>A sinalização proposta atende a princípios tais como visibilidade e legibilidade diurna e noturna, compreensão rápida do significado das indicações, informações, advertências e conselhos educativos, baseados no projeto geométrico em planta, no cadastro e visitas ao trecho.</w:t>
      </w:r>
    </w:p>
    <w:p w:rsidR="00243BB0" w:rsidRDefault="00243BB0" w:rsidP="009A24D8">
      <w:pPr>
        <w:ind w:firstLine="426"/>
        <w:rPr>
          <w:rFonts w:cstheme="minorHAnsi"/>
          <w:szCs w:val="24"/>
        </w:rPr>
      </w:pPr>
      <w:r w:rsidRPr="00F46437">
        <w:rPr>
          <w:rFonts w:cstheme="minorHAnsi"/>
          <w:szCs w:val="24"/>
        </w:rPr>
        <w:t xml:space="preserve">O Projeto de Sinalização Viária é composto (quando o projeto se faz necessário de todos os dispositivos das sinalizações vertical, horizontal e de condução ótica) de Sinalização Vertical, compreendendo placas de sinais e dispositivos especiais, de Sinalização Horizontal, abrangendo linhas de demarcação contínuas, tracejadas, legendas e símbolos no pavimento e Sinalização por Condução Ótica, composta por tachas e </w:t>
      </w:r>
      <w:proofErr w:type="spellStart"/>
      <w:r w:rsidRPr="00F46437">
        <w:rPr>
          <w:rFonts w:cstheme="minorHAnsi"/>
          <w:szCs w:val="24"/>
        </w:rPr>
        <w:t>tachões</w:t>
      </w:r>
      <w:proofErr w:type="spellEnd"/>
      <w:r w:rsidRPr="00F46437">
        <w:rPr>
          <w:rFonts w:cstheme="minorHAnsi"/>
          <w:szCs w:val="24"/>
        </w:rPr>
        <w:t xml:space="preserve"> prismáticos mono e/ou bidirecionais.</w:t>
      </w:r>
    </w:p>
    <w:p w:rsidR="00243BB0" w:rsidRDefault="00243BB0" w:rsidP="00243BB0">
      <w:pPr>
        <w:rPr>
          <w:rFonts w:cstheme="minorHAnsi"/>
          <w:szCs w:val="24"/>
        </w:rPr>
      </w:pPr>
    </w:p>
    <w:p w:rsidR="00243BB0" w:rsidRDefault="00243BB0" w:rsidP="002F1515">
      <w:pPr>
        <w:pStyle w:val="Ttulo2"/>
      </w:pPr>
      <w:r>
        <w:t>SINALIZAÇÃO HORIZONTAL</w:t>
      </w:r>
    </w:p>
    <w:p w:rsidR="00243BB0" w:rsidRPr="00F46437" w:rsidRDefault="00243BB0" w:rsidP="00243BB0">
      <w:pPr>
        <w:ind w:firstLine="360"/>
        <w:rPr>
          <w:rFonts w:cstheme="minorHAnsi"/>
          <w:szCs w:val="24"/>
        </w:rPr>
      </w:pPr>
      <w:r w:rsidRPr="00F46437">
        <w:rPr>
          <w:rFonts w:cstheme="minorHAnsi"/>
          <w:szCs w:val="24"/>
        </w:rPr>
        <w:t>A sinalização horizontal é um subsistema da sinalização viária composta de marcas, símbolos e legendas, apostos sobre o pavimento da pista de rolamento.</w:t>
      </w:r>
    </w:p>
    <w:p w:rsidR="00243BB0" w:rsidRPr="00F46437" w:rsidRDefault="00243BB0" w:rsidP="00243BB0">
      <w:pPr>
        <w:ind w:firstLine="360"/>
        <w:rPr>
          <w:rFonts w:cstheme="minorHAnsi"/>
          <w:szCs w:val="24"/>
        </w:rPr>
      </w:pPr>
      <w:r w:rsidRPr="00F46437">
        <w:rPr>
          <w:rFonts w:cstheme="minorHAnsi"/>
          <w:szCs w:val="24"/>
        </w:rPr>
        <w:t>A sinalização horizontal tem a finalidade de fornecer informações que permitam aos usuários das vias adotarem comportamentos adequados, de modo a aumentar a segurança e fluidez do trânsito, ordenar o fluxo de tráfego, canalizar e orientar os usuários da via.</w:t>
      </w:r>
    </w:p>
    <w:p w:rsidR="00243BB0" w:rsidRPr="00F46437" w:rsidRDefault="00243BB0" w:rsidP="00243BB0">
      <w:pPr>
        <w:ind w:firstLine="360"/>
        <w:rPr>
          <w:rFonts w:cstheme="minorHAnsi"/>
          <w:szCs w:val="24"/>
        </w:rPr>
      </w:pPr>
      <w:r w:rsidRPr="00F46437">
        <w:rPr>
          <w:rFonts w:cstheme="minorHAnsi"/>
          <w:szCs w:val="24"/>
        </w:rPr>
        <w:t>A sinalização horizontal tem a propriedade de transmitir mensagens aos condutores e pedestres, possibilitando sua percepção e entendimento, sem desviar a atenção do leito da via.</w:t>
      </w:r>
    </w:p>
    <w:p w:rsidR="00243BB0" w:rsidRDefault="00243BB0" w:rsidP="00243BB0">
      <w:pPr>
        <w:ind w:firstLine="360"/>
        <w:rPr>
          <w:rFonts w:cstheme="minorHAnsi"/>
          <w:i/>
          <w:szCs w:val="24"/>
        </w:rPr>
      </w:pPr>
      <w:r w:rsidRPr="00F46437">
        <w:rPr>
          <w:rFonts w:cstheme="minorHAnsi"/>
          <w:szCs w:val="24"/>
        </w:rPr>
        <w:t xml:space="preserve">Em face do seu forte poder de comunicação, a sinalização deve ser reconhecida e compreendida por todo usuário, independentemente de sua origem ou da frequência com que utiliza a via. </w:t>
      </w:r>
      <w:r w:rsidRPr="00F46437">
        <w:rPr>
          <w:rFonts w:cstheme="minorHAnsi"/>
          <w:i/>
          <w:szCs w:val="24"/>
        </w:rPr>
        <w:t>(Manual Brasileiro de Sinalização de Trânsito - Volume IV – Sinalização Horizontal, CONTRAN, 2007).</w:t>
      </w:r>
    </w:p>
    <w:p w:rsidR="00243BB0" w:rsidRPr="00F46437" w:rsidRDefault="00243BB0" w:rsidP="00243BB0"/>
    <w:p w:rsidR="00243BB0" w:rsidRPr="00F46437" w:rsidRDefault="00243BB0" w:rsidP="00243BB0">
      <w:pPr>
        <w:ind w:firstLine="360"/>
        <w:rPr>
          <w:rFonts w:cstheme="minorHAnsi"/>
          <w:szCs w:val="24"/>
        </w:rPr>
      </w:pPr>
      <w:r w:rsidRPr="00F46437">
        <w:rPr>
          <w:rFonts w:cstheme="minorHAnsi"/>
          <w:szCs w:val="24"/>
        </w:rPr>
        <w:t xml:space="preserve">A sinalização horizontal é classificada segundo sua função: </w:t>
      </w:r>
      <w:r w:rsidRPr="00F46437">
        <w:rPr>
          <w:rFonts w:cstheme="minorHAnsi"/>
          <w:i/>
          <w:szCs w:val="24"/>
        </w:rPr>
        <w:t>(Manual Brasileiro de Sinalização de Trânsito - Volume IV – Sinalização Horizontal, CONTRAN, 2007).</w:t>
      </w:r>
    </w:p>
    <w:p w:rsidR="00243BB0" w:rsidRPr="00F46437" w:rsidRDefault="00243BB0" w:rsidP="00243BB0">
      <w:pPr>
        <w:numPr>
          <w:ilvl w:val="0"/>
          <w:numId w:val="1"/>
        </w:numPr>
        <w:tabs>
          <w:tab w:val="num" w:pos="426"/>
        </w:tabs>
        <w:rPr>
          <w:rFonts w:cstheme="minorHAnsi"/>
          <w:szCs w:val="24"/>
        </w:rPr>
      </w:pPr>
      <w:r w:rsidRPr="00F46437">
        <w:rPr>
          <w:rFonts w:cstheme="minorHAnsi"/>
          <w:szCs w:val="24"/>
        </w:rPr>
        <w:t>Ordenar e canalizar o fluxo de veículos;</w:t>
      </w:r>
    </w:p>
    <w:p w:rsidR="00243BB0" w:rsidRPr="00F46437" w:rsidRDefault="00243BB0" w:rsidP="00243BB0">
      <w:pPr>
        <w:numPr>
          <w:ilvl w:val="0"/>
          <w:numId w:val="1"/>
        </w:numPr>
        <w:tabs>
          <w:tab w:val="num" w:pos="426"/>
        </w:tabs>
        <w:rPr>
          <w:rFonts w:cstheme="minorHAnsi"/>
          <w:szCs w:val="24"/>
        </w:rPr>
      </w:pPr>
      <w:r w:rsidRPr="00F46437">
        <w:rPr>
          <w:rFonts w:cstheme="minorHAnsi"/>
          <w:szCs w:val="24"/>
        </w:rPr>
        <w:t>Orientar o fluxo de pedestres;</w:t>
      </w:r>
    </w:p>
    <w:p w:rsidR="00243BB0" w:rsidRPr="00F46437" w:rsidRDefault="00243BB0" w:rsidP="00243BB0">
      <w:pPr>
        <w:numPr>
          <w:ilvl w:val="0"/>
          <w:numId w:val="1"/>
        </w:numPr>
        <w:tabs>
          <w:tab w:val="num" w:pos="426"/>
        </w:tabs>
        <w:rPr>
          <w:rFonts w:cstheme="minorHAnsi"/>
          <w:szCs w:val="24"/>
        </w:rPr>
      </w:pPr>
      <w:r w:rsidRPr="00F46437">
        <w:rPr>
          <w:rFonts w:cstheme="minorHAnsi"/>
          <w:szCs w:val="24"/>
        </w:rPr>
        <w:t>Orientar os deslocamentos de veículos em função das condições físicas da via, tais como, geometria, topografia e obstáculos;</w:t>
      </w:r>
    </w:p>
    <w:p w:rsidR="00243BB0" w:rsidRPr="00F46437" w:rsidRDefault="00243BB0" w:rsidP="00243BB0">
      <w:pPr>
        <w:numPr>
          <w:ilvl w:val="0"/>
          <w:numId w:val="1"/>
        </w:numPr>
        <w:tabs>
          <w:tab w:val="num" w:pos="426"/>
        </w:tabs>
        <w:rPr>
          <w:rFonts w:cstheme="minorHAnsi"/>
          <w:szCs w:val="24"/>
        </w:rPr>
      </w:pPr>
      <w:r w:rsidRPr="00F46437">
        <w:rPr>
          <w:rFonts w:cstheme="minorHAnsi"/>
          <w:szCs w:val="24"/>
        </w:rPr>
        <w:t>Complementar os sinais verticais de regulamentação, advertência ou indicação, visando enfatizar a mensagem que o sinal transmite;</w:t>
      </w:r>
    </w:p>
    <w:p w:rsidR="00243BB0" w:rsidRDefault="00243BB0" w:rsidP="00243BB0">
      <w:pPr>
        <w:numPr>
          <w:ilvl w:val="0"/>
          <w:numId w:val="1"/>
        </w:numPr>
        <w:tabs>
          <w:tab w:val="num" w:pos="426"/>
        </w:tabs>
        <w:rPr>
          <w:rFonts w:cstheme="minorHAnsi"/>
          <w:szCs w:val="24"/>
        </w:rPr>
      </w:pPr>
      <w:r w:rsidRPr="00DC3425">
        <w:rPr>
          <w:rFonts w:cstheme="minorHAnsi"/>
          <w:szCs w:val="24"/>
        </w:rPr>
        <w:t>Regulamentar os casos previstos no Código de Trânsito Brasileiro (CTB).</w:t>
      </w:r>
    </w:p>
    <w:p w:rsidR="00243BB0" w:rsidRPr="00DC3425" w:rsidRDefault="00243BB0" w:rsidP="00243BB0">
      <w:pPr>
        <w:rPr>
          <w:rFonts w:cstheme="minorHAnsi"/>
          <w:szCs w:val="24"/>
        </w:rPr>
      </w:pPr>
    </w:p>
    <w:p w:rsidR="00243BB0" w:rsidRDefault="00243BB0" w:rsidP="009A24D8">
      <w:pPr>
        <w:ind w:firstLine="426"/>
        <w:rPr>
          <w:szCs w:val="24"/>
        </w:rPr>
      </w:pPr>
      <w:r w:rsidRPr="00F46437">
        <w:rPr>
          <w:rFonts w:cstheme="minorHAnsi"/>
          <w:szCs w:val="24"/>
        </w:rPr>
        <w:lastRenderedPageBreak/>
        <w:t xml:space="preserve">Serão utilizadas tintas retrorrefletivas a base de resina acrílica com microesferas de vidro na espessura de 0,5 mm e ser obtida numa só passada da máquina sobre o revestimento e com vida útil mínima de </w:t>
      </w:r>
      <w:proofErr w:type="gramStart"/>
      <w:r w:rsidRPr="00F46437">
        <w:rPr>
          <w:rFonts w:cstheme="minorHAnsi"/>
          <w:szCs w:val="24"/>
        </w:rPr>
        <w:t>2</w:t>
      </w:r>
      <w:proofErr w:type="gramEnd"/>
      <w:r w:rsidRPr="00F46437">
        <w:rPr>
          <w:rFonts w:cstheme="minorHAnsi"/>
          <w:szCs w:val="24"/>
        </w:rPr>
        <w:t xml:space="preserve"> anos.</w:t>
      </w:r>
      <w:r>
        <w:rPr>
          <w:rFonts w:cstheme="minorHAnsi"/>
          <w:szCs w:val="24"/>
        </w:rPr>
        <w:t xml:space="preserve"> </w:t>
      </w:r>
      <w:r w:rsidRPr="006120F0">
        <w:rPr>
          <w:szCs w:val="24"/>
        </w:rPr>
        <w:t>A</w:t>
      </w:r>
      <w:r w:rsidR="00E25ADC">
        <w:rPr>
          <w:szCs w:val="24"/>
        </w:rPr>
        <w:t>s apropriações</w:t>
      </w:r>
      <w:r w:rsidRPr="006120F0">
        <w:rPr>
          <w:szCs w:val="24"/>
        </w:rPr>
        <w:t xml:space="preserve"> dos se</w:t>
      </w:r>
      <w:r>
        <w:rPr>
          <w:szCs w:val="24"/>
        </w:rPr>
        <w:t>rviços serão</w:t>
      </w:r>
      <w:r w:rsidRPr="006120F0">
        <w:rPr>
          <w:szCs w:val="24"/>
        </w:rPr>
        <w:t xml:space="preserve"> por metro quadrado.</w:t>
      </w:r>
    </w:p>
    <w:p w:rsidR="00DA2D8C" w:rsidRDefault="00DA2D8C" w:rsidP="00243BB0">
      <w:pPr>
        <w:rPr>
          <w:szCs w:val="24"/>
        </w:rPr>
      </w:pPr>
    </w:p>
    <w:p w:rsidR="00B9182C" w:rsidRDefault="00B9182C" w:rsidP="00B9182C">
      <w:pPr>
        <w:pStyle w:val="Ttulo3"/>
      </w:pPr>
      <w:r w:rsidRPr="006120F0">
        <w:t>Linha simples contínua - LFO-1 cor amarela</w:t>
      </w:r>
    </w:p>
    <w:p w:rsidR="00B9182C" w:rsidRDefault="00B9182C" w:rsidP="00B9182C">
      <w:pPr>
        <w:pStyle w:val="ITEM"/>
      </w:pPr>
      <w:r w:rsidRPr="006120F0">
        <w:t>Serão pintadas linhas simples contínuas na cor amarela com largura de 12 cm nas vias com fluxos opostos proibindo a ultrapassagem e os deslocamentos la</w:t>
      </w:r>
      <w:r>
        <w:t>terais, de acordo com o projeto.</w:t>
      </w:r>
    </w:p>
    <w:p w:rsidR="00B9182C" w:rsidRDefault="00B9182C" w:rsidP="00B9182C"/>
    <w:p w:rsidR="0043100B" w:rsidRDefault="0043100B" w:rsidP="00B9182C"/>
    <w:p w:rsidR="00B9182C" w:rsidRDefault="00B9182C" w:rsidP="00B9182C">
      <w:pPr>
        <w:pStyle w:val="Ttulo3"/>
      </w:pPr>
      <w:r w:rsidRPr="006120F0">
        <w:t>Linha de bordo - LBO cor branca</w:t>
      </w:r>
    </w:p>
    <w:p w:rsidR="00B9182C" w:rsidRDefault="00B9182C" w:rsidP="00B9182C">
      <w:pPr>
        <w:pStyle w:val="ITEM"/>
      </w:pPr>
      <w:r w:rsidRPr="006120F0">
        <w:t>Após a execução da pavimentação, marcar os bordos da via com uma linha contínua na cor branca com largura de 12 cm, de acordo com o projeto</w:t>
      </w:r>
      <w:r>
        <w:t>.</w:t>
      </w:r>
    </w:p>
    <w:p w:rsidR="000141F7" w:rsidRDefault="000141F7" w:rsidP="000141F7"/>
    <w:p w:rsidR="000141F7" w:rsidRPr="004E47A4" w:rsidRDefault="000141F7" w:rsidP="002F1515">
      <w:pPr>
        <w:pStyle w:val="Ttulo2"/>
      </w:pPr>
      <w:r w:rsidRPr="004E47A4">
        <w:t>SINALIZAÇÃO VERTICAL</w:t>
      </w:r>
    </w:p>
    <w:p w:rsidR="000141F7" w:rsidRPr="00E0691F" w:rsidRDefault="000141F7" w:rsidP="000141F7">
      <w:pPr>
        <w:ind w:firstLine="360"/>
        <w:rPr>
          <w:szCs w:val="24"/>
        </w:rPr>
      </w:pPr>
      <w:r w:rsidRPr="00E0691F">
        <w:rPr>
          <w:szCs w:val="24"/>
        </w:rPr>
        <w:t>A sinalização vertical é um subsistema da sinalização viária, que se utiliza de sinais apostos sobre placas fixadas na posição vertical, ao lado ou suspensas sobre a pista, transmitindo mensagens de caráter permanente ou, eventualmente, variável, mediante símbolos e/ou legendas preestabelecidas e legalmente instituídas.</w:t>
      </w:r>
    </w:p>
    <w:p w:rsidR="000141F7" w:rsidRDefault="000141F7" w:rsidP="000141F7">
      <w:pPr>
        <w:ind w:firstLine="360"/>
        <w:rPr>
          <w:i/>
          <w:szCs w:val="24"/>
        </w:rPr>
      </w:pPr>
      <w:r w:rsidRPr="00E0691F">
        <w:rPr>
          <w:szCs w:val="24"/>
        </w:rPr>
        <w:t>A sinalização vertical tem a finalidade de fornecer informações que permitam aos usuários das vias adotarem comportamentos adequados, de modo a aumentar a segurança, ordenar os fluxos de tráfego e orientar os usuários da via.</w:t>
      </w:r>
      <w:r w:rsidRPr="00E0691F">
        <w:rPr>
          <w:i/>
          <w:szCs w:val="24"/>
        </w:rPr>
        <w:t xml:space="preserve"> (Manual Brasileiro de Sinalização de Trânsito - Volume I e II– Sinalização Vertical, CONTRAN, 2005 e 2007).</w:t>
      </w:r>
    </w:p>
    <w:p w:rsidR="000141F7" w:rsidRPr="00E0691F" w:rsidRDefault="000141F7" w:rsidP="000141F7">
      <w:pPr>
        <w:tabs>
          <w:tab w:val="num" w:pos="426"/>
        </w:tabs>
        <w:rPr>
          <w:szCs w:val="24"/>
        </w:rPr>
      </w:pPr>
    </w:p>
    <w:p w:rsidR="000141F7" w:rsidRPr="00E0691F" w:rsidRDefault="000141F7" w:rsidP="000141F7">
      <w:pPr>
        <w:ind w:firstLine="360"/>
        <w:rPr>
          <w:szCs w:val="24"/>
        </w:rPr>
      </w:pPr>
      <w:r w:rsidRPr="00E0691F">
        <w:rPr>
          <w:szCs w:val="24"/>
        </w:rPr>
        <w:t xml:space="preserve">A sinalização vertical é classificada segundo sua função, que pode ser de: </w:t>
      </w:r>
      <w:r w:rsidRPr="00E0691F">
        <w:rPr>
          <w:i/>
          <w:szCs w:val="24"/>
        </w:rPr>
        <w:t>(Manual Brasileiro de Sinalização de Trânsito - Volume I e II– Sinalização Vertical, CONTRAN, 2005 e 2007).</w:t>
      </w:r>
    </w:p>
    <w:p w:rsidR="000141F7" w:rsidRPr="00E0691F" w:rsidRDefault="000141F7" w:rsidP="000141F7">
      <w:pPr>
        <w:numPr>
          <w:ilvl w:val="0"/>
          <w:numId w:val="1"/>
        </w:numPr>
        <w:tabs>
          <w:tab w:val="num" w:pos="426"/>
        </w:tabs>
        <w:rPr>
          <w:szCs w:val="24"/>
        </w:rPr>
      </w:pPr>
      <w:r w:rsidRPr="00E0691F">
        <w:rPr>
          <w:szCs w:val="24"/>
        </w:rPr>
        <w:t>Regulamentação: regulamentar as obrigações, limitações, proibições ou restrições que governam o uso da via;</w:t>
      </w:r>
    </w:p>
    <w:p w:rsidR="000141F7" w:rsidRPr="00E0691F" w:rsidRDefault="000141F7" w:rsidP="000141F7">
      <w:pPr>
        <w:numPr>
          <w:ilvl w:val="0"/>
          <w:numId w:val="1"/>
        </w:numPr>
        <w:tabs>
          <w:tab w:val="num" w:pos="426"/>
        </w:tabs>
        <w:rPr>
          <w:szCs w:val="24"/>
        </w:rPr>
      </w:pPr>
      <w:r w:rsidRPr="00E0691F">
        <w:rPr>
          <w:szCs w:val="24"/>
        </w:rPr>
        <w:t>Advertência: advertir os condutores sobre condições com potencial risco existentes na via ou nas suas proximidades, tais como escolas e passagens de pedestres;</w:t>
      </w:r>
    </w:p>
    <w:p w:rsidR="000141F7" w:rsidRPr="00E0691F" w:rsidRDefault="000141F7" w:rsidP="000141F7">
      <w:pPr>
        <w:numPr>
          <w:ilvl w:val="0"/>
          <w:numId w:val="1"/>
        </w:numPr>
        <w:tabs>
          <w:tab w:val="num" w:pos="426"/>
        </w:tabs>
        <w:rPr>
          <w:szCs w:val="24"/>
        </w:rPr>
      </w:pPr>
      <w:r w:rsidRPr="00E0691F">
        <w:rPr>
          <w:szCs w:val="24"/>
        </w:rPr>
        <w:t>Indicação: indicar direções, localizações, pontos de interesse turístico ou de serviços e transmitir mensagens educativas, dentre outras, de maneira a ajudar o condutor em seu deslocamento.</w:t>
      </w:r>
    </w:p>
    <w:p w:rsidR="000141F7" w:rsidRPr="00E0691F" w:rsidRDefault="000141F7" w:rsidP="000141F7">
      <w:pPr>
        <w:tabs>
          <w:tab w:val="num" w:pos="426"/>
        </w:tabs>
        <w:rPr>
          <w:szCs w:val="24"/>
        </w:rPr>
      </w:pPr>
    </w:p>
    <w:p w:rsidR="000141F7" w:rsidRPr="000141F7" w:rsidRDefault="000141F7" w:rsidP="000141F7">
      <w:pPr>
        <w:ind w:firstLine="360"/>
      </w:pPr>
      <w:r w:rsidRPr="00E0691F">
        <w:rPr>
          <w:szCs w:val="24"/>
        </w:rPr>
        <w:t xml:space="preserve">A sinalização vertical proposta deverá ser executada em chapa de </w:t>
      </w:r>
      <w:r>
        <w:rPr>
          <w:szCs w:val="24"/>
        </w:rPr>
        <w:t>poliéster reforçada com fibra de vidro com película retrorrefletiva tipo I + SI</w:t>
      </w:r>
      <w:r w:rsidRPr="00E0691F">
        <w:rPr>
          <w:szCs w:val="24"/>
        </w:rPr>
        <w:t>. Os versos das placas devem ser pintados com tinta fosca ou semifosca, na cor preta.</w:t>
      </w:r>
      <w:r>
        <w:rPr>
          <w:szCs w:val="24"/>
        </w:rPr>
        <w:t xml:space="preserve"> A</w:t>
      </w:r>
      <w:r w:rsidR="00E25ADC">
        <w:rPr>
          <w:szCs w:val="24"/>
        </w:rPr>
        <w:t>s apropriações</w:t>
      </w:r>
      <w:r>
        <w:rPr>
          <w:szCs w:val="24"/>
        </w:rPr>
        <w:t xml:space="preserve"> dos serviços serão</w:t>
      </w:r>
      <w:r w:rsidRPr="00E0691F">
        <w:rPr>
          <w:szCs w:val="24"/>
        </w:rPr>
        <w:t xml:space="preserve"> por </w:t>
      </w:r>
      <w:r>
        <w:rPr>
          <w:szCs w:val="24"/>
        </w:rPr>
        <w:t>unidade</w:t>
      </w:r>
      <w:r w:rsidRPr="00E0691F">
        <w:rPr>
          <w:szCs w:val="24"/>
        </w:rPr>
        <w:t>.</w:t>
      </w:r>
    </w:p>
    <w:p w:rsidR="000D5684" w:rsidRDefault="000D5684" w:rsidP="00A12E16"/>
    <w:p w:rsidR="000D5684" w:rsidRDefault="000D5684" w:rsidP="002F1515">
      <w:pPr>
        <w:pStyle w:val="Ttulo3"/>
      </w:pPr>
      <w:r w:rsidRPr="00132BF6">
        <w:lastRenderedPageBreak/>
        <w:t>SINALIZAÇÃO VERTICAL DE ADVERTÊNCIA</w:t>
      </w:r>
    </w:p>
    <w:p w:rsidR="000D5684" w:rsidRDefault="000D5684" w:rsidP="001742A1">
      <w:pPr>
        <w:ind w:firstLine="360"/>
        <w:rPr>
          <w:szCs w:val="24"/>
        </w:rPr>
      </w:pPr>
      <w:r w:rsidRPr="00E0691F">
        <w:rPr>
          <w:szCs w:val="24"/>
        </w:rPr>
        <w:t>A sinalização vertical de advertência tem por finalidade alertar aos usuários as condições potencialmente perigosas, obstáculos ou restrições existentes na via ou adjacentes a ela, indicando a natureza dessas situações à frente, quer sejam permanentes ou eventuais.</w:t>
      </w:r>
    </w:p>
    <w:p w:rsidR="000D5684" w:rsidRPr="00E0691F" w:rsidRDefault="000D5684" w:rsidP="001742A1">
      <w:pPr>
        <w:ind w:firstLine="360"/>
        <w:rPr>
          <w:szCs w:val="24"/>
        </w:rPr>
      </w:pPr>
      <w:r w:rsidRPr="00E0691F">
        <w:rPr>
          <w:szCs w:val="24"/>
        </w:rPr>
        <w:t>Devem ser implantados antes dos locais que requerem atenção dos usuários de maneira que tenham tempo para percebê-lo, compreender a mensagem e reagir de forma adequada à situação.</w:t>
      </w:r>
      <w:r w:rsidRPr="00E0691F">
        <w:rPr>
          <w:i/>
          <w:szCs w:val="24"/>
        </w:rPr>
        <w:t xml:space="preserve"> (Manual Brasileiro de Sinalização de Trânsito - Volume II – Sinalização Vertical de Advertência, CONTRAN, 2007).</w:t>
      </w:r>
    </w:p>
    <w:p w:rsidR="000D5684" w:rsidRPr="00E0691F" w:rsidRDefault="000D5684" w:rsidP="000D5684">
      <w:pPr>
        <w:tabs>
          <w:tab w:val="num" w:pos="426"/>
        </w:tabs>
        <w:rPr>
          <w:szCs w:val="24"/>
        </w:rPr>
      </w:pPr>
    </w:p>
    <w:p w:rsidR="000D5684" w:rsidRPr="00E0691F" w:rsidRDefault="000D5684" w:rsidP="000D5684">
      <w:pPr>
        <w:tabs>
          <w:tab w:val="num" w:pos="426"/>
        </w:tabs>
        <w:rPr>
          <w:szCs w:val="24"/>
        </w:rPr>
      </w:pPr>
      <w:r w:rsidRPr="00E0691F">
        <w:rPr>
          <w:i/>
          <w:szCs w:val="24"/>
        </w:rPr>
        <w:t>a) Formas e cores</w:t>
      </w:r>
    </w:p>
    <w:p w:rsidR="000D5684" w:rsidRPr="00E0691F" w:rsidRDefault="000D5684" w:rsidP="000D5684">
      <w:pPr>
        <w:tabs>
          <w:tab w:val="num" w:pos="426"/>
        </w:tabs>
        <w:rPr>
          <w:szCs w:val="24"/>
        </w:rPr>
      </w:pPr>
      <w:r>
        <w:rPr>
          <w:szCs w:val="24"/>
        </w:rPr>
        <w:tab/>
      </w:r>
      <w:r w:rsidRPr="00E0691F">
        <w:rPr>
          <w:szCs w:val="24"/>
        </w:rPr>
        <w:t>A forma padrão dos sinais de advertência é a quadrada, devendo uma das diagonais ficar na posição vertical, e as cores são: amarela e preta.</w:t>
      </w:r>
    </w:p>
    <w:p w:rsidR="000D5684" w:rsidRPr="00E0691F" w:rsidRDefault="000D5684" w:rsidP="000D5684">
      <w:pPr>
        <w:tabs>
          <w:tab w:val="num" w:pos="426"/>
        </w:tabs>
        <w:rPr>
          <w:szCs w:val="24"/>
        </w:rPr>
      </w:pPr>
      <w:r>
        <w:rPr>
          <w:szCs w:val="24"/>
        </w:rPr>
        <w:tab/>
      </w:r>
      <w:proofErr w:type="gramStart"/>
      <w:r w:rsidRPr="00E0691F">
        <w:rPr>
          <w:szCs w:val="24"/>
        </w:rPr>
        <w:t>Constituem</w:t>
      </w:r>
      <w:proofErr w:type="gramEnd"/>
      <w:r w:rsidRPr="00E0691F">
        <w:rPr>
          <w:szCs w:val="24"/>
        </w:rPr>
        <w:t xml:space="preserve"> exceção quanto a cor os sinais A-14 – “Semáforo à frente” e A-24 – “Obras”. Na sinalização de obras, o fundo e a orla externa devem ser na cor laranja. </w:t>
      </w:r>
      <w:r w:rsidRPr="00E0691F">
        <w:rPr>
          <w:i/>
          <w:szCs w:val="24"/>
        </w:rPr>
        <w:t>(Manual Brasileiro de Sinalização de Trânsito - Volume II – Sinalização Vertical de Advertência, CONTRAN, 2007).</w:t>
      </w:r>
    </w:p>
    <w:p w:rsidR="000D5684" w:rsidRPr="00E0691F" w:rsidRDefault="000D5684" w:rsidP="000D5684">
      <w:pPr>
        <w:tabs>
          <w:tab w:val="num" w:pos="426"/>
        </w:tabs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62"/>
        <w:gridCol w:w="1721"/>
        <w:gridCol w:w="1721"/>
        <w:gridCol w:w="1756"/>
        <w:gridCol w:w="1760"/>
      </w:tblGrid>
      <w:tr w:rsidR="000D5684" w:rsidRPr="00D200E3" w:rsidTr="000D5684">
        <w:tc>
          <w:tcPr>
            <w:tcW w:w="1977" w:type="dxa"/>
            <w:vAlign w:val="center"/>
          </w:tcPr>
          <w:p w:rsidR="000D5684" w:rsidRPr="00D200E3" w:rsidRDefault="000D5684" w:rsidP="000D5684">
            <w:pPr>
              <w:tabs>
                <w:tab w:val="num" w:pos="426"/>
              </w:tabs>
              <w:jc w:val="center"/>
              <w:rPr>
                <w:b/>
                <w:szCs w:val="24"/>
              </w:rPr>
            </w:pPr>
            <w:r w:rsidRPr="00D200E3">
              <w:rPr>
                <w:b/>
                <w:szCs w:val="24"/>
              </w:rPr>
              <w:t>FORMA</w:t>
            </w:r>
          </w:p>
        </w:tc>
        <w:tc>
          <w:tcPr>
            <w:tcW w:w="1977" w:type="dxa"/>
            <w:vAlign w:val="center"/>
          </w:tcPr>
          <w:p w:rsidR="000D5684" w:rsidRPr="00D200E3" w:rsidRDefault="000D5684" w:rsidP="000D5684">
            <w:pPr>
              <w:tabs>
                <w:tab w:val="num" w:pos="426"/>
              </w:tabs>
              <w:jc w:val="center"/>
              <w:rPr>
                <w:b/>
                <w:szCs w:val="24"/>
              </w:rPr>
            </w:pPr>
            <w:r w:rsidRPr="00D200E3">
              <w:rPr>
                <w:b/>
                <w:szCs w:val="24"/>
              </w:rPr>
              <w:t>CÓDIGO</w:t>
            </w:r>
          </w:p>
        </w:tc>
        <w:tc>
          <w:tcPr>
            <w:tcW w:w="3955" w:type="dxa"/>
            <w:gridSpan w:val="2"/>
            <w:vAlign w:val="center"/>
          </w:tcPr>
          <w:p w:rsidR="000D5684" w:rsidRPr="00D200E3" w:rsidRDefault="000D5684" w:rsidP="000D5684">
            <w:pPr>
              <w:tabs>
                <w:tab w:val="num" w:pos="426"/>
              </w:tabs>
              <w:jc w:val="center"/>
              <w:rPr>
                <w:b/>
                <w:szCs w:val="24"/>
              </w:rPr>
            </w:pPr>
            <w:r w:rsidRPr="00D200E3">
              <w:rPr>
                <w:b/>
                <w:szCs w:val="24"/>
              </w:rPr>
              <w:t>COR</w:t>
            </w:r>
          </w:p>
        </w:tc>
        <w:tc>
          <w:tcPr>
            <w:tcW w:w="1978" w:type="dxa"/>
            <w:vAlign w:val="center"/>
          </w:tcPr>
          <w:p w:rsidR="000D5684" w:rsidRPr="00D200E3" w:rsidRDefault="000D5684" w:rsidP="000D5684">
            <w:pPr>
              <w:tabs>
                <w:tab w:val="num" w:pos="426"/>
              </w:tabs>
              <w:jc w:val="center"/>
              <w:rPr>
                <w:b/>
                <w:szCs w:val="24"/>
              </w:rPr>
            </w:pPr>
            <w:r w:rsidRPr="00D200E3">
              <w:rPr>
                <w:b/>
                <w:szCs w:val="24"/>
              </w:rPr>
              <w:t>PADRÃO MUNSELL</w:t>
            </w:r>
          </w:p>
        </w:tc>
      </w:tr>
      <w:tr w:rsidR="000D5684" w:rsidRPr="00E0691F" w:rsidTr="000D5684">
        <w:tc>
          <w:tcPr>
            <w:tcW w:w="1977" w:type="dxa"/>
            <w:vMerge w:val="restart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Quadrada</w:t>
            </w:r>
          </w:p>
        </w:tc>
        <w:tc>
          <w:tcPr>
            <w:tcW w:w="1977" w:type="dxa"/>
            <w:vMerge w:val="restart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A-</w:t>
            </w:r>
          </w:p>
        </w:tc>
        <w:tc>
          <w:tcPr>
            <w:tcW w:w="1977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Fundo</w:t>
            </w:r>
          </w:p>
        </w:tc>
        <w:tc>
          <w:tcPr>
            <w:tcW w:w="1978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Amarela</w:t>
            </w:r>
          </w:p>
        </w:tc>
        <w:tc>
          <w:tcPr>
            <w:tcW w:w="1978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10 YR 7,5/14</w:t>
            </w:r>
          </w:p>
        </w:tc>
      </w:tr>
      <w:tr w:rsidR="000D5684" w:rsidRPr="00E0691F" w:rsidTr="000D5684">
        <w:tc>
          <w:tcPr>
            <w:tcW w:w="1977" w:type="dxa"/>
            <w:vMerge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77" w:type="dxa"/>
            <w:vMerge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77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Símbolo</w:t>
            </w:r>
          </w:p>
        </w:tc>
        <w:tc>
          <w:tcPr>
            <w:tcW w:w="1978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Preta</w:t>
            </w:r>
          </w:p>
        </w:tc>
        <w:tc>
          <w:tcPr>
            <w:tcW w:w="1978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N 0,5</w:t>
            </w:r>
          </w:p>
        </w:tc>
      </w:tr>
      <w:tr w:rsidR="000D5684" w:rsidRPr="00E0691F" w:rsidTr="000D5684">
        <w:tc>
          <w:tcPr>
            <w:tcW w:w="1977" w:type="dxa"/>
            <w:vMerge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77" w:type="dxa"/>
            <w:vMerge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77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Orla interna</w:t>
            </w:r>
          </w:p>
        </w:tc>
        <w:tc>
          <w:tcPr>
            <w:tcW w:w="1978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Preta</w:t>
            </w:r>
          </w:p>
        </w:tc>
        <w:tc>
          <w:tcPr>
            <w:tcW w:w="1978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N 0,5</w:t>
            </w:r>
          </w:p>
        </w:tc>
      </w:tr>
      <w:tr w:rsidR="000D5684" w:rsidRPr="00E0691F" w:rsidTr="000D5684">
        <w:tc>
          <w:tcPr>
            <w:tcW w:w="1977" w:type="dxa"/>
            <w:vMerge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77" w:type="dxa"/>
            <w:vMerge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77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Orla externa</w:t>
            </w:r>
          </w:p>
        </w:tc>
        <w:tc>
          <w:tcPr>
            <w:tcW w:w="1978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Amarela</w:t>
            </w:r>
          </w:p>
        </w:tc>
        <w:tc>
          <w:tcPr>
            <w:tcW w:w="1978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10 YR 7,5/14</w:t>
            </w:r>
          </w:p>
        </w:tc>
      </w:tr>
      <w:tr w:rsidR="000D5684" w:rsidRPr="00E0691F" w:rsidTr="000D5684">
        <w:tc>
          <w:tcPr>
            <w:tcW w:w="1977" w:type="dxa"/>
            <w:vMerge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77" w:type="dxa"/>
            <w:vMerge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77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Legenda</w:t>
            </w:r>
          </w:p>
        </w:tc>
        <w:tc>
          <w:tcPr>
            <w:tcW w:w="1978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Preta</w:t>
            </w:r>
          </w:p>
        </w:tc>
        <w:tc>
          <w:tcPr>
            <w:tcW w:w="1978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N 0,5</w:t>
            </w:r>
          </w:p>
        </w:tc>
      </w:tr>
      <w:tr w:rsidR="000D5684" w:rsidRPr="00E0691F" w:rsidTr="000D5684">
        <w:tc>
          <w:tcPr>
            <w:tcW w:w="1977" w:type="dxa"/>
            <w:vMerge w:val="restart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Quadrada</w:t>
            </w:r>
          </w:p>
        </w:tc>
        <w:tc>
          <w:tcPr>
            <w:tcW w:w="1977" w:type="dxa"/>
            <w:vMerge w:val="restart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A-14</w:t>
            </w:r>
          </w:p>
        </w:tc>
        <w:tc>
          <w:tcPr>
            <w:tcW w:w="1977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Fundo</w:t>
            </w:r>
          </w:p>
        </w:tc>
        <w:tc>
          <w:tcPr>
            <w:tcW w:w="1978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Amarela</w:t>
            </w:r>
          </w:p>
        </w:tc>
        <w:tc>
          <w:tcPr>
            <w:tcW w:w="1978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10 YR 7,5/14</w:t>
            </w:r>
          </w:p>
        </w:tc>
      </w:tr>
      <w:tr w:rsidR="000D5684" w:rsidRPr="00E0691F" w:rsidTr="000D5684">
        <w:tc>
          <w:tcPr>
            <w:tcW w:w="1977" w:type="dxa"/>
            <w:vMerge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77" w:type="dxa"/>
            <w:vMerge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77" w:type="dxa"/>
            <w:vMerge w:val="restart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Símbolo</w:t>
            </w:r>
          </w:p>
        </w:tc>
        <w:tc>
          <w:tcPr>
            <w:tcW w:w="1978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Verde</w:t>
            </w:r>
          </w:p>
        </w:tc>
        <w:tc>
          <w:tcPr>
            <w:tcW w:w="1978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10 G 3/8</w:t>
            </w:r>
          </w:p>
        </w:tc>
      </w:tr>
      <w:tr w:rsidR="000D5684" w:rsidRPr="00E0691F" w:rsidTr="000D5684">
        <w:tc>
          <w:tcPr>
            <w:tcW w:w="1977" w:type="dxa"/>
            <w:vMerge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77" w:type="dxa"/>
            <w:vMerge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77" w:type="dxa"/>
            <w:vMerge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78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Amarela</w:t>
            </w:r>
          </w:p>
        </w:tc>
        <w:tc>
          <w:tcPr>
            <w:tcW w:w="1978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10 YR 7,5/14</w:t>
            </w:r>
          </w:p>
        </w:tc>
      </w:tr>
      <w:tr w:rsidR="000D5684" w:rsidRPr="00E0691F" w:rsidTr="000D5684">
        <w:tc>
          <w:tcPr>
            <w:tcW w:w="1977" w:type="dxa"/>
            <w:vMerge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77" w:type="dxa"/>
            <w:vMerge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77" w:type="dxa"/>
            <w:vMerge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78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Vermelha</w:t>
            </w:r>
          </w:p>
        </w:tc>
        <w:tc>
          <w:tcPr>
            <w:tcW w:w="1978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7,5 R 4/14</w:t>
            </w:r>
          </w:p>
        </w:tc>
      </w:tr>
      <w:tr w:rsidR="000D5684" w:rsidRPr="00E0691F" w:rsidTr="000D5684">
        <w:tc>
          <w:tcPr>
            <w:tcW w:w="1977" w:type="dxa"/>
            <w:vMerge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77" w:type="dxa"/>
            <w:vMerge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77" w:type="dxa"/>
            <w:vMerge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78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Preta</w:t>
            </w:r>
          </w:p>
        </w:tc>
        <w:tc>
          <w:tcPr>
            <w:tcW w:w="1978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N 0,5</w:t>
            </w:r>
          </w:p>
        </w:tc>
      </w:tr>
      <w:tr w:rsidR="000D5684" w:rsidRPr="00E0691F" w:rsidTr="000D5684">
        <w:tc>
          <w:tcPr>
            <w:tcW w:w="1977" w:type="dxa"/>
            <w:vMerge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77" w:type="dxa"/>
            <w:vMerge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77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Orla interna</w:t>
            </w:r>
          </w:p>
        </w:tc>
        <w:tc>
          <w:tcPr>
            <w:tcW w:w="1978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Preta</w:t>
            </w:r>
          </w:p>
        </w:tc>
        <w:tc>
          <w:tcPr>
            <w:tcW w:w="1978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N 0,5</w:t>
            </w:r>
          </w:p>
        </w:tc>
      </w:tr>
      <w:tr w:rsidR="000D5684" w:rsidRPr="00E0691F" w:rsidTr="000D5684">
        <w:tc>
          <w:tcPr>
            <w:tcW w:w="1977" w:type="dxa"/>
            <w:vMerge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77" w:type="dxa"/>
            <w:vMerge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77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Orla externa</w:t>
            </w:r>
          </w:p>
        </w:tc>
        <w:tc>
          <w:tcPr>
            <w:tcW w:w="1978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Amarela</w:t>
            </w:r>
          </w:p>
        </w:tc>
        <w:tc>
          <w:tcPr>
            <w:tcW w:w="1978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10 YR 7,5/14</w:t>
            </w:r>
          </w:p>
        </w:tc>
      </w:tr>
      <w:tr w:rsidR="000D5684" w:rsidRPr="00E0691F" w:rsidTr="000D5684">
        <w:tc>
          <w:tcPr>
            <w:tcW w:w="1977" w:type="dxa"/>
            <w:vMerge w:val="restart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Quadrada</w:t>
            </w:r>
          </w:p>
        </w:tc>
        <w:tc>
          <w:tcPr>
            <w:tcW w:w="1977" w:type="dxa"/>
            <w:vMerge w:val="restart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A-24</w:t>
            </w:r>
          </w:p>
        </w:tc>
        <w:tc>
          <w:tcPr>
            <w:tcW w:w="1977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Fundo</w:t>
            </w:r>
          </w:p>
        </w:tc>
        <w:tc>
          <w:tcPr>
            <w:tcW w:w="1978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Laranja</w:t>
            </w:r>
          </w:p>
        </w:tc>
        <w:tc>
          <w:tcPr>
            <w:tcW w:w="1978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</w:tr>
      <w:tr w:rsidR="000D5684" w:rsidRPr="00E0691F" w:rsidTr="000D5684">
        <w:tc>
          <w:tcPr>
            <w:tcW w:w="1977" w:type="dxa"/>
            <w:vMerge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77" w:type="dxa"/>
            <w:vMerge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77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Símbolo</w:t>
            </w:r>
          </w:p>
        </w:tc>
        <w:tc>
          <w:tcPr>
            <w:tcW w:w="1978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Preta</w:t>
            </w:r>
          </w:p>
        </w:tc>
        <w:tc>
          <w:tcPr>
            <w:tcW w:w="1978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N 0,5</w:t>
            </w:r>
          </w:p>
        </w:tc>
      </w:tr>
      <w:tr w:rsidR="000D5684" w:rsidRPr="00E0691F" w:rsidTr="000D5684">
        <w:tc>
          <w:tcPr>
            <w:tcW w:w="1977" w:type="dxa"/>
            <w:vMerge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77" w:type="dxa"/>
            <w:vMerge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77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Orla interna</w:t>
            </w:r>
          </w:p>
        </w:tc>
        <w:tc>
          <w:tcPr>
            <w:tcW w:w="1978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Preta</w:t>
            </w:r>
          </w:p>
        </w:tc>
        <w:tc>
          <w:tcPr>
            <w:tcW w:w="1978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N 0,5</w:t>
            </w:r>
          </w:p>
        </w:tc>
      </w:tr>
      <w:tr w:rsidR="000D5684" w:rsidRPr="00E0691F" w:rsidTr="000D5684">
        <w:tc>
          <w:tcPr>
            <w:tcW w:w="1977" w:type="dxa"/>
            <w:vMerge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77" w:type="dxa"/>
            <w:vMerge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77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Orla externa</w:t>
            </w:r>
          </w:p>
        </w:tc>
        <w:tc>
          <w:tcPr>
            <w:tcW w:w="1978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Laranja</w:t>
            </w:r>
          </w:p>
        </w:tc>
        <w:tc>
          <w:tcPr>
            <w:tcW w:w="1978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</w:tr>
    </w:tbl>
    <w:p w:rsidR="000D5684" w:rsidRPr="00E0691F" w:rsidRDefault="000D5684" w:rsidP="000D5684">
      <w:pPr>
        <w:tabs>
          <w:tab w:val="num" w:pos="426"/>
        </w:tabs>
        <w:rPr>
          <w:szCs w:val="24"/>
        </w:rPr>
      </w:pPr>
    </w:p>
    <w:p w:rsidR="000D5684" w:rsidRPr="00E0691F" w:rsidRDefault="000D5684" w:rsidP="001742A1">
      <w:pPr>
        <w:ind w:firstLine="360"/>
        <w:rPr>
          <w:szCs w:val="24"/>
        </w:rPr>
      </w:pPr>
      <w:r w:rsidRPr="00E0691F">
        <w:rPr>
          <w:szCs w:val="24"/>
        </w:rPr>
        <w:t>Os sinais complementares em formato retangular deverão seguir as características dos sinais de regulamentação em relação às cores.</w:t>
      </w:r>
    </w:p>
    <w:p w:rsidR="000D5684" w:rsidRDefault="000D5684" w:rsidP="000D5684">
      <w:pPr>
        <w:tabs>
          <w:tab w:val="num" w:pos="426"/>
        </w:tabs>
        <w:rPr>
          <w:szCs w:val="24"/>
        </w:rPr>
      </w:pPr>
    </w:p>
    <w:p w:rsidR="002A54AC" w:rsidRDefault="002A54AC" w:rsidP="000D5684">
      <w:pPr>
        <w:tabs>
          <w:tab w:val="num" w:pos="426"/>
        </w:tabs>
        <w:rPr>
          <w:szCs w:val="24"/>
        </w:rPr>
      </w:pPr>
    </w:p>
    <w:p w:rsidR="002A54AC" w:rsidRDefault="002A54AC" w:rsidP="000D5684">
      <w:pPr>
        <w:tabs>
          <w:tab w:val="num" w:pos="426"/>
        </w:tabs>
        <w:rPr>
          <w:szCs w:val="24"/>
        </w:rPr>
      </w:pPr>
    </w:p>
    <w:p w:rsidR="002A54AC" w:rsidRPr="00E0691F" w:rsidRDefault="002A54AC" w:rsidP="000D5684">
      <w:pPr>
        <w:tabs>
          <w:tab w:val="num" w:pos="426"/>
        </w:tabs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61"/>
        <w:gridCol w:w="1717"/>
        <w:gridCol w:w="1716"/>
        <w:gridCol w:w="1717"/>
        <w:gridCol w:w="1809"/>
      </w:tblGrid>
      <w:tr w:rsidR="000D5684" w:rsidRPr="00D200E3" w:rsidTr="000D5684">
        <w:tc>
          <w:tcPr>
            <w:tcW w:w="1951" w:type="dxa"/>
            <w:vAlign w:val="center"/>
          </w:tcPr>
          <w:p w:rsidR="000D5684" w:rsidRPr="00D200E3" w:rsidRDefault="000D5684" w:rsidP="000D5684">
            <w:pPr>
              <w:tabs>
                <w:tab w:val="num" w:pos="426"/>
              </w:tabs>
              <w:jc w:val="center"/>
              <w:rPr>
                <w:b/>
                <w:szCs w:val="24"/>
              </w:rPr>
            </w:pPr>
            <w:r w:rsidRPr="00D200E3">
              <w:rPr>
                <w:b/>
                <w:szCs w:val="24"/>
              </w:rPr>
              <w:lastRenderedPageBreak/>
              <w:t>FORMA</w:t>
            </w:r>
          </w:p>
        </w:tc>
        <w:tc>
          <w:tcPr>
            <w:tcW w:w="1985" w:type="dxa"/>
            <w:vAlign w:val="center"/>
          </w:tcPr>
          <w:p w:rsidR="000D5684" w:rsidRPr="00D200E3" w:rsidRDefault="000D5684" w:rsidP="000D5684">
            <w:pPr>
              <w:tabs>
                <w:tab w:val="num" w:pos="426"/>
              </w:tabs>
              <w:jc w:val="center"/>
              <w:rPr>
                <w:b/>
                <w:szCs w:val="24"/>
              </w:rPr>
            </w:pPr>
            <w:r w:rsidRPr="00D200E3">
              <w:rPr>
                <w:b/>
                <w:szCs w:val="24"/>
              </w:rPr>
              <w:t>CÓDIGO</w:t>
            </w:r>
          </w:p>
        </w:tc>
        <w:tc>
          <w:tcPr>
            <w:tcW w:w="3969" w:type="dxa"/>
            <w:gridSpan w:val="2"/>
            <w:vAlign w:val="center"/>
          </w:tcPr>
          <w:p w:rsidR="000D5684" w:rsidRPr="00D200E3" w:rsidRDefault="000D5684" w:rsidP="000D5684">
            <w:pPr>
              <w:tabs>
                <w:tab w:val="num" w:pos="426"/>
              </w:tabs>
              <w:jc w:val="center"/>
              <w:rPr>
                <w:b/>
                <w:szCs w:val="24"/>
              </w:rPr>
            </w:pPr>
            <w:r w:rsidRPr="00D200E3">
              <w:rPr>
                <w:b/>
                <w:szCs w:val="24"/>
              </w:rPr>
              <w:t>COR</w:t>
            </w:r>
          </w:p>
        </w:tc>
        <w:tc>
          <w:tcPr>
            <w:tcW w:w="2058" w:type="dxa"/>
            <w:vAlign w:val="center"/>
          </w:tcPr>
          <w:p w:rsidR="000D5684" w:rsidRPr="00D200E3" w:rsidRDefault="000D5684" w:rsidP="000D5684">
            <w:pPr>
              <w:tabs>
                <w:tab w:val="num" w:pos="426"/>
              </w:tabs>
              <w:jc w:val="center"/>
              <w:rPr>
                <w:b/>
                <w:szCs w:val="24"/>
              </w:rPr>
            </w:pPr>
            <w:r w:rsidRPr="00D200E3">
              <w:rPr>
                <w:b/>
                <w:szCs w:val="24"/>
              </w:rPr>
              <w:t>PADRÃO MUNSELL</w:t>
            </w:r>
          </w:p>
        </w:tc>
      </w:tr>
      <w:tr w:rsidR="000D5684" w:rsidRPr="00E0691F" w:rsidTr="000D5684">
        <w:tc>
          <w:tcPr>
            <w:tcW w:w="1951" w:type="dxa"/>
            <w:vMerge w:val="restart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Retangular</w:t>
            </w:r>
          </w:p>
        </w:tc>
        <w:tc>
          <w:tcPr>
            <w:tcW w:w="1985" w:type="dxa"/>
            <w:vMerge w:val="restart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EA-</w:t>
            </w:r>
          </w:p>
        </w:tc>
        <w:tc>
          <w:tcPr>
            <w:tcW w:w="1984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Fundo</w:t>
            </w:r>
          </w:p>
        </w:tc>
        <w:tc>
          <w:tcPr>
            <w:tcW w:w="1985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Amarela</w:t>
            </w:r>
          </w:p>
        </w:tc>
        <w:tc>
          <w:tcPr>
            <w:tcW w:w="2058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proofErr w:type="gramStart"/>
            <w:r w:rsidRPr="00E0691F">
              <w:rPr>
                <w:szCs w:val="24"/>
              </w:rPr>
              <w:t>10YR</w:t>
            </w:r>
            <w:proofErr w:type="gramEnd"/>
            <w:r w:rsidRPr="00E0691F">
              <w:rPr>
                <w:szCs w:val="24"/>
              </w:rPr>
              <w:t xml:space="preserve"> 7,5/14</w:t>
            </w:r>
          </w:p>
        </w:tc>
      </w:tr>
      <w:tr w:rsidR="000D5684" w:rsidRPr="00E0691F" w:rsidTr="000D5684">
        <w:tc>
          <w:tcPr>
            <w:tcW w:w="1951" w:type="dxa"/>
            <w:vMerge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Orla interna</w:t>
            </w:r>
          </w:p>
        </w:tc>
        <w:tc>
          <w:tcPr>
            <w:tcW w:w="1985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Preta</w:t>
            </w:r>
          </w:p>
        </w:tc>
        <w:tc>
          <w:tcPr>
            <w:tcW w:w="2058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N 0,5</w:t>
            </w:r>
          </w:p>
        </w:tc>
      </w:tr>
      <w:tr w:rsidR="000D5684" w:rsidRPr="00E0691F" w:rsidTr="000D5684">
        <w:tc>
          <w:tcPr>
            <w:tcW w:w="1951" w:type="dxa"/>
            <w:vMerge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Orla externa</w:t>
            </w:r>
          </w:p>
        </w:tc>
        <w:tc>
          <w:tcPr>
            <w:tcW w:w="1985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Amarela</w:t>
            </w:r>
          </w:p>
        </w:tc>
        <w:tc>
          <w:tcPr>
            <w:tcW w:w="2058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proofErr w:type="gramStart"/>
            <w:r w:rsidRPr="00E0691F">
              <w:rPr>
                <w:szCs w:val="24"/>
              </w:rPr>
              <w:t>10YR</w:t>
            </w:r>
            <w:proofErr w:type="gramEnd"/>
            <w:r w:rsidRPr="00E0691F">
              <w:rPr>
                <w:szCs w:val="24"/>
              </w:rPr>
              <w:t xml:space="preserve"> 7,5/14</w:t>
            </w:r>
          </w:p>
        </w:tc>
      </w:tr>
      <w:tr w:rsidR="000D5684" w:rsidRPr="00E0691F" w:rsidTr="000D5684">
        <w:tc>
          <w:tcPr>
            <w:tcW w:w="1951" w:type="dxa"/>
            <w:vMerge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Tarja</w:t>
            </w:r>
          </w:p>
        </w:tc>
        <w:tc>
          <w:tcPr>
            <w:tcW w:w="1985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Preta</w:t>
            </w:r>
          </w:p>
        </w:tc>
        <w:tc>
          <w:tcPr>
            <w:tcW w:w="2058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N 0,5</w:t>
            </w:r>
          </w:p>
        </w:tc>
      </w:tr>
      <w:tr w:rsidR="000D5684" w:rsidRPr="00E0691F" w:rsidTr="000D5684">
        <w:tc>
          <w:tcPr>
            <w:tcW w:w="1951" w:type="dxa"/>
            <w:vMerge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Legenda</w:t>
            </w:r>
          </w:p>
        </w:tc>
        <w:tc>
          <w:tcPr>
            <w:tcW w:w="1985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Preta</w:t>
            </w:r>
          </w:p>
        </w:tc>
        <w:tc>
          <w:tcPr>
            <w:tcW w:w="2058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N 0,5</w:t>
            </w:r>
          </w:p>
        </w:tc>
      </w:tr>
    </w:tbl>
    <w:p w:rsidR="000D5684" w:rsidRPr="00E0691F" w:rsidRDefault="000D5684" w:rsidP="000D5684">
      <w:pPr>
        <w:tabs>
          <w:tab w:val="num" w:pos="426"/>
        </w:tabs>
        <w:rPr>
          <w:szCs w:val="24"/>
        </w:rPr>
      </w:pPr>
      <w:r w:rsidRPr="00E0691F">
        <w:rPr>
          <w:i/>
          <w:szCs w:val="24"/>
        </w:rPr>
        <w:t>b) Dimensões</w:t>
      </w:r>
    </w:p>
    <w:p w:rsidR="000D5684" w:rsidRPr="00E0691F" w:rsidRDefault="000D5684" w:rsidP="000D5684">
      <w:pPr>
        <w:tabs>
          <w:tab w:val="num" w:pos="426"/>
        </w:tabs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131"/>
        <w:gridCol w:w="2216"/>
        <w:gridCol w:w="2197"/>
      </w:tblGrid>
      <w:tr w:rsidR="000D5684" w:rsidRPr="00D200E3" w:rsidTr="000D5684">
        <w:trPr>
          <w:trHeight w:val="383"/>
        </w:trPr>
        <w:tc>
          <w:tcPr>
            <w:tcW w:w="8720" w:type="dxa"/>
            <w:gridSpan w:val="4"/>
            <w:vAlign w:val="center"/>
          </w:tcPr>
          <w:p w:rsidR="000D5684" w:rsidRPr="00D200E3" w:rsidRDefault="000D5684" w:rsidP="000D5684">
            <w:pPr>
              <w:tabs>
                <w:tab w:val="num" w:pos="426"/>
              </w:tabs>
              <w:jc w:val="center"/>
              <w:rPr>
                <w:b/>
                <w:szCs w:val="24"/>
              </w:rPr>
            </w:pPr>
            <w:r w:rsidRPr="00D200E3">
              <w:rPr>
                <w:b/>
                <w:szCs w:val="24"/>
              </w:rPr>
              <w:t>DIMENSÕES DOS SINAIS DE FORMA QUADRADA</w:t>
            </w:r>
          </w:p>
        </w:tc>
      </w:tr>
      <w:tr w:rsidR="000D5684" w:rsidRPr="00D200E3" w:rsidTr="000D5684">
        <w:tc>
          <w:tcPr>
            <w:tcW w:w="2176" w:type="dxa"/>
            <w:vAlign w:val="center"/>
          </w:tcPr>
          <w:p w:rsidR="000D5684" w:rsidRPr="00D200E3" w:rsidRDefault="000D5684" w:rsidP="000D5684">
            <w:pPr>
              <w:tabs>
                <w:tab w:val="num" w:pos="426"/>
              </w:tabs>
              <w:jc w:val="center"/>
              <w:rPr>
                <w:b/>
                <w:szCs w:val="24"/>
              </w:rPr>
            </w:pPr>
            <w:r w:rsidRPr="00D200E3">
              <w:rPr>
                <w:b/>
                <w:szCs w:val="24"/>
              </w:rPr>
              <w:t>VIA</w:t>
            </w:r>
          </w:p>
        </w:tc>
        <w:tc>
          <w:tcPr>
            <w:tcW w:w="2131" w:type="dxa"/>
            <w:vAlign w:val="center"/>
          </w:tcPr>
          <w:p w:rsidR="000D5684" w:rsidRPr="00D200E3" w:rsidRDefault="000D5684" w:rsidP="000D5684">
            <w:pPr>
              <w:tabs>
                <w:tab w:val="num" w:pos="426"/>
              </w:tabs>
              <w:jc w:val="center"/>
              <w:rPr>
                <w:b/>
                <w:szCs w:val="24"/>
              </w:rPr>
            </w:pPr>
            <w:r w:rsidRPr="00D200E3">
              <w:rPr>
                <w:b/>
                <w:szCs w:val="24"/>
              </w:rPr>
              <w:t>LADO</w:t>
            </w:r>
          </w:p>
          <w:p w:rsidR="000D5684" w:rsidRPr="00D200E3" w:rsidRDefault="000D5684" w:rsidP="000D5684">
            <w:pPr>
              <w:tabs>
                <w:tab w:val="num" w:pos="426"/>
              </w:tabs>
              <w:jc w:val="center"/>
              <w:rPr>
                <w:b/>
                <w:szCs w:val="24"/>
              </w:rPr>
            </w:pPr>
            <w:r w:rsidRPr="00D200E3">
              <w:rPr>
                <w:b/>
                <w:szCs w:val="24"/>
              </w:rPr>
              <w:t>(m)</w:t>
            </w:r>
          </w:p>
        </w:tc>
        <w:tc>
          <w:tcPr>
            <w:tcW w:w="2216" w:type="dxa"/>
            <w:vAlign w:val="center"/>
          </w:tcPr>
          <w:p w:rsidR="000D5684" w:rsidRPr="00D200E3" w:rsidRDefault="000D5684" w:rsidP="000D5684">
            <w:pPr>
              <w:tabs>
                <w:tab w:val="num" w:pos="426"/>
              </w:tabs>
              <w:jc w:val="center"/>
              <w:rPr>
                <w:b/>
                <w:szCs w:val="24"/>
              </w:rPr>
            </w:pPr>
            <w:r w:rsidRPr="00D200E3">
              <w:rPr>
                <w:b/>
                <w:szCs w:val="24"/>
              </w:rPr>
              <w:t>ORLA EXTERNA AMARELA</w:t>
            </w:r>
          </w:p>
          <w:p w:rsidR="000D5684" w:rsidRPr="00D200E3" w:rsidRDefault="000D5684" w:rsidP="000D5684">
            <w:pPr>
              <w:tabs>
                <w:tab w:val="num" w:pos="426"/>
              </w:tabs>
              <w:jc w:val="center"/>
              <w:rPr>
                <w:b/>
                <w:szCs w:val="24"/>
              </w:rPr>
            </w:pPr>
            <w:r w:rsidRPr="00D200E3">
              <w:rPr>
                <w:b/>
                <w:szCs w:val="24"/>
              </w:rPr>
              <w:t>(m)</w:t>
            </w:r>
          </w:p>
        </w:tc>
        <w:tc>
          <w:tcPr>
            <w:tcW w:w="2197" w:type="dxa"/>
            <w:vAlign w:val="center"/>
          </w:tcPr>
          <w:p w:rsidR="000D5684" w:rsidRPr="00D200E3" w:rsidRDefault="000D5684" w:rsidP="000D5684">
            <w:pPr>
              <w:tabs>
                <w:tab w:val="num" w:pos="426"/>
              </w:tabs>
              <w:jc w:val="center"/>
              <w:rPr>
                <w:b/>
                <w:szCs w:val="24"/>
              </w:rPr>
            </w:pPr>
            <w:r w:rsidRPr="00D200E3">
              <w:rPr>
                <w:b/>
                <w:szCs w:val="24"/>
              </w:rPr>
              <w:t>ORLA INTERNA PRETA</w:t>
            </w:r>
          </w:p>
          <w:p w:rsidR="000D5684" w:rsidRPr="00D200E3" w:rsidRDefault="000D5684" w:rsidP="000D5684">
            <w:pPr>
              <w:tabs>
                <w:tab w:val="num" w:pos="426"/>
              </w:tabs>
              <w:jc w:val="center"/>
              <w:rPr>
                <w:b/>
                <w:szCs w:val="24"/>
              </w:rPr>
            </w:pPr>
            <w:r w:rsidRPr="00D200E3">
              <w:rPr>
                <w:b/>
                <w:szCs w:val="24"/>
              </w:rPr>
              <w:t>(m)</w:t>
            </w:r>
          </w:p>
        </w:tc>
      </w:tr>
      <w:tr w:rsidR="000D5684" w:rsidRPr="00E0691F" w:rsidTr="000D5684">
        <w:tc>
          <w:tcPr>
            <w:tcW w:w="2176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Urbana</w:t>
            </w:r>
          </w:p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(demais vias)</w:t>
            </w:r>
          </w:p>
        </w:tc>
        <w:tc>
          <w:tcPr>
            <w:tcW w:w="2131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0,50</w:t>
            </w:r>
          </w:p>
        </w:tc>
        <w:tc>
          <w:tcPr>
            <w:tcW w:w="2216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0,010</w:t>
            </w:r>
          </w:p>
        </w:tc>
        <w:tc>
          <w:tcPr>
            <w:tcW w:w="2197" w:type="dxa"/>
            <w:vAlign w:val="center"/>
          </w:tcPr>
          <w:p w:rsidR="000D5684" w:rsidRPr="00E0691F" w:rsidRDefault="000D5684" w:rsidP="000D5684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0,020</w:t>
            </w:r>
          </w:p>
        </w:tc>
      </w:tr>
    </w:tbl>
    <w:p w:rsidR="000D5684" w:rsidRDefault="000D5684" w:rsidP="000D5684">
      <w:pPr>
        <w:tabs>
          <w:tab w:val="num" w:pos="426"/>
        </w:tabs>
        <w:rPr>
          <w:rFonts w:cs="Arial"/>
          <w:b/>
          <w:szCs w:val="24"/>
        </w:rPr>
      </w:pPr>
    </w:p>
    <w:p w:rsidR="00D200E3" w:rsidRDefault="00D200E3" w:rsidP="002F1515">
      <w:pPr>
        <w:pStyle w:val="Ttulo4"/>
      </w:pPr>
      <w:proofErr w:type="spellStart"/>
      <w:r w:rsidRPr="00E0691F">
        <w:t>A-3a</w:t>
      </w:r>
      <w:proofErr w:type="spellEnd"/>
      <w:r>
        <w:t xml:space="preserve"> - Pista sinuosa à esquerda</w:t>
      </w:r>
    </w:p>
    <w:p w:rsidR="00D200E3" w:rsidRDefault="00710A86" w:rsidP="004E39B1">
      <w:pPr>
        <w:pStyle w:val="ITEM"/>
      </w:pPr>
      <w:r w:rsidRPr="00E0691F">
        <w:t xml:space="preserve">Adverte o condutor do veículo da existência, adiante, de três ou mais curvas horizontais sucessivas, sendo a primeira à </w:t>
      </w:r>
      <w:r w:rsidR="004D0D5B">
        <w:t>esquerda</w:t>
      </w:r>
      <w:r w:rsidRPr="00E0691F">
        <w:t>, conforme indicado no projeto</w:t>
      </w:r>
      <w:r w:rsidR="004E39B1">
        <w:t>.</w:t>
      </w:r>
    </w:p>
    <w:p w:rsidR="00E95549" w:rsidRDefault="00E95549" w:rsidP="00E95549"/>
    <w:p w:rsidR="00CB3441" w:rsidRDefault="00CB3441" w:rsidP="00CB3441">
      <w:pPr>
        <w:pStyle w:val="Ttulo4"/>
      </w:pPr>
      <w:proofErr w:type="spellStart"/>
      <w:r w:rsidRPr="00E0691F">
        <w:t>A-2a</w:t>
      </w:r>
      <w:proofErr w:type="spellEnd"/>
      <w:r>
        <w:t xml:space="preserve"> - Curva à esquerda</w:t>
      </w:r>
    </w:p>
    <w:p w:rsidR="00CB3441" w:rsidRDefault="00CB3441" w:rsidP="00CB3441">
      <w:pPr>
        <w:pStyle w:val="Ttulo4"/>
      </w:pPr>
      <w:r w:rsidRPr="00E0691F">
        <w:t>A-2b</w:t>
      </w:r>
      <w:r>
        <w:t xml:space="preserve"> - Curva à direita</w:t>
      </w:r>
    </w:p>
    <w:p w:rsidR="00CB3441" w:rsidRDefault="00CB3441" w:rsidP="00CB3441">
      <w:pPr>
        <w:pStyle w:val="ITEM"/>
      </w:pPr>
      <w:r w:rsidRPr="00E0691F">
        <w:t xml:space="preserve">Adverte o condutor do veículo da existência, adiante, de uma curva à </w:t>
      </w:r>
      <w:r>
        <w:t>esquerda/</w:t>
      </w:r>
      <w:r w:rsidRPr="00E0691F">
        <w:t>direita, conforme indicado no projeto</w:t>
      </w:r>
      <w:r>
        <w:t>.</w:t>
      </w:r>
    </w:p>
    <w:p w:rsidR="00CB3441" w:rsidRDefault="00CB3441" w:rsidP="00CB3441">
      <w:pPr>
        <w:rPr>
          <w:szCs w:val="24"/>
        </w:rPr>
      </w:pPr>
    </w:p>
    <w:p w:rsidR="00CB3441" w:rsidRDefault="00CB3441" w:rsidP="00CB3441">
      <w:pPr>
        <w:pStyle w:val="Ttulo4"/>
      </w:pPr>
      <w:r w:rsidRPr="00E0691F">
        <w:t>A-3b</w:t>
      </w:r>
      <w:r>
        <w:t xml:space="preserve"> - Pista sinuosa à direita</w:t>
      </w:r>
    </w:p>
    <w:p w:rsidR="00CB3441" w:rsidRDefault="00CB3441" w:rsidP="00CB3441">
      <w:pPr>
        <w:pStyle w:val="ITEM"/>
      </w:pPr>
      <w:r w:rsidRPr="00E0691F">
        <w:t>Adverte o condutor do veículo da existência, adiante, de três ou mais curvas horizontais sucessivas, sendo a primeira à direita, conforme indicado no projeto</w:t>
      </w:r>
      <w:r>
        <w:t>.</w:t>
      </w:r>
    </w:p>
    <w:p w:rsidR="00CB3441" w:rsidRDefault="00CB3441" w:rsidP="00CB3441">
      <w:pPr>
        <w:rPr>
          <w:szCs w:val="24"/>
        </w:rPr>
      </w:pPr>
    </w:p>
    <w:p w:rsidR="00CB3441" w:rsidRDefault="00CB3441" w:rsidP="00CB3441">
      <w:pPr>
        <w:pStyle w:val="Ttulo4"/>
      </w:pPr>
      <w:r w:rsidRPr="00E0691F">
        <w:t xml:space="preserve">A-4b </w:t>
      </w:r>
      <w:r>
        <w:t xml:space="preserve">- </w:t>
      </w:r>
      <w:r w:rsidRPr="00E0691F">
        <w:t>C</w:t>
      </w:r>
      <w:r>
        <w:t>urva acentuada em “S” à direita</w:t>
      </w:r>
    </w:p>
    <w:p w:rsidR="00CB3441" w:rsidRDefault="00CB3441" w:rsidP="00CB3441">
      <w:pPr>
        <w:pStyle w:val="ITEM"/>
      </w:pPr>
      <w:r w:rsidRPr="00E0691F">
        <w:t>Adverte o condutor do veículo da existência, adiante, de duas curvas acentuadas horizontais sucessivas formando “S”, sendo a primeira à direita, conforme indicado no projeto</w:t>
      </w:r>
      <w:r>
        <w:t>.</w:t>
      </w:r>
    </w:p>
    <w:p w:rsidR="00CB3441" w:rsidRDefault="00CB3441" w:rsidP="00CB3441">
      <w:pPr>
        <w:rPr>
          <w:szCs w:val="24"/>
        </w:rPr>
      </w:pPr>
    </w:p>
    <w:p w:rsidR="00CB3441" w:rsidRDefault="00CB3441" w:rsidP="00CB3441">
      <w:pPr>
        <w:pStyle w:val="Ttulo4"/>
      </w:pPr>
      <w:r w:rsidRPr="00E0691F">
        <w:t>A-5b</w:t>
      </w:r>
      <w:r>
        <w:t xml:space="preserve"> - Curva em “S” à direita</w:t>
      </w:r>
    </w:p>
    <w:p w:rsidR="00CB3441" w:rsidRDefault="00CB3441" w:rsidP="00CB3441">
      <w:pPr>
        <w:pStyle w:val="ITEM"/>
      </w:pPr>
      <w:r w:rsidRPr="00E0691F">
        <w:t>Adverte o condutor do veículo da existência adiante, de duas curvas horizontais sucessivas formando “S”, sendo a primeira à direita, conforme indicado no projeto</w:t>
      </w:r>
      <w:r>
        <w:t>.</w:t>
      </w:r>
    </w:p>
    <w:p w:rsidR="00CB3441" w:rsidRDefault="00CB3441" w:rsidP="00CB3441"/>
    <w:p w:rsidR="002A54AC" w:rsidRDefault="002A54AC" w:rsidP="00CB3441"/>
    <w:p w:rsidR="002A54AC" w:rsidRDefault="002A54AC" w:rsidP="00CB3441"/>
    <w:p w:rsidR="002A54AC" w:rsidRDefault="002A54AC" w:rsidP="00CB3441"/>
    <w:p w:rsidR="002A54AC" w:rsidRPr="00CB3441" w:rsidRDefault="002A54AC" w:rsidP="00CB3441"/>
    <w:p w:rsidR="00E95549" w:rsidRDefault="00CB3441" w:rsidP="00CB3441">
      <w:pPr>
        <w:pStyle w:val="Ttulo3"/>
      </w:pPr>
      <w:r>
        <w:lastRenderedPageBreak/>
        <w:t xml:space="preserve">SINALIZAÇÃO VERTICAL DE REGULAMENTAÇÃO </w:t>
      </w:r>
    </w:p>
    <w:p w:rsidR="00CB3441" w:rsidRDefault="00CB3441" w:rsidP="00CB3441"/>
    <w:p w:rsidR="00CB3441" w:rsidRPr="00E0691F" w:rsidRDefault="00CB3441" w:rsidP="00CB3441">
      <w:pPr>
        <w:ind w:firstLine="360"/>
        <w:rPr>
          <w:szCs w:val="24"/>
        </w:rPr>
      </w:pPr>
      <w:r w:rsidRPr="00E0691F">
        <w:rPr>
          <w:szCs w:val="24"/>
        </w:rPr>
        <w:t>A sinalização vertical de regulamentação tem por finalidade informar aos usuários as condições de proibições, obrigações ou restrições no uso das vias. Suas mensagens são imperativas e o desrespeito a elas constitui infração.</w:t>
      </w:r>
    </w:p>
    <w:p w:rsidR="00CB3441" w:rsidRPr="00E0691F" w:rsidRDefault="00CB3441" w:rsidP="00CB3441">
      <w:pPr>
        <w:ind w:firstLine="360"/>
        <w:rPr>
          <w:szCs w:val="24"/>
        </w:rPr>
      </w:pPr>
      <w:r w:rsidRPr="00E0691F">
        <w:rPr>
          <w:szCs w:val="24"/>
        </w:rPr>
        <w:t>A maioria dos sinais de regulamentação tem validade no ponto em que está implantado ou a partir deste ponto. Outros têm sua validade na face de quadras onde estão implantados vinculados à sinalização horizontal ou às informações complementares.</w:t>
      </w:r>
      <w:r w:rsidRPr="00E0691F">
        <w:rPr>
          <w:i/>
          <w:szCs w:val="24"/>
        </w:rPr>
        <w:t xml:space="preserve"> (Manual Brasileiro de Sinalização de Trânsito - Volume I – Sinalização Vertical de Regulamentação, CONTRAN, 2005).</w:t>
      </w:r>
    </w:p>
    <w:p w:rsidR="00CB3441" w:rsidRPr="00E0691F" w:rsidRDefault="00CB3441" w:rsidP="00CB3441">
      <w:pPr>
        <w:tabs>
          <w:tab w:val="num" w:pos="426"/>
        </w:tabs>
        <w:rPr>
          <w:szCs w:val="24"/>
        </w:rPr>
      </w:pPr>
    </w:p>
    <w:p w:rsidR="00CB3441" w:rsidRPr="00E0691F" w:rsidRDefault="00CB3441" w:rsidP="00CB3441">
      <w:pPr>
        <w:tabs>
          <w:tab w:val="num" w:pos="426"/>
        </w:tabs>
        <w:rPr>
          <w:i/>
          <w:szCs w:val="24"/>
        </w:rPr>
      </w:pPr>
      <w:r w:rsidRPr="00E0691F">
        <w:rPr>
          <w:i/>
          <w:szCs w:val="24"/>
        </w:rPr>
        <w:t>a) Formas e cores</w:t>
      </w:r>
    </w:p>
    <w:p w:rsidR="00CB3441" w:rsidRPr="00E0691F" w:rsidRDefault="00CB3441" w:rsidP="00CB3441">
      <w:pPr>
        <w:tabs>
          <w:tab w:val="num" w:pos="426"/>
        </w:tabs>
        <w:rPr>
          <w:szCs w:val="24"/>
        </w:rPr>
      </w:pPr>
      <w:r>
        <w:rPr>
          <w:szCs w:val="24"/>
        </w:rPr>
        <w:tab/>
      </w:r>
      <w:r w:rsidRPr="00E0691F">
        <w:rPr>
          <w:szCs w:val="24"/>
        </w:rPr>
        <w:t>A forma padrão do sinal de regulamentação é a circular, e as cores são vermelha, preta e branca. Constituem exceção, quanto à forma, os sinais R-1 – “Parada Obrigatória” (octogonal) e R-2 – “Dê a Preferência” (triangular).</w:t>
      </w:r>
      <w:r w:rsidRPr="00E0691F">
        <w:rPr>
          <w:i/>
          <w:szCs w:val="24"/>
        </w:rPr>
        <w:t xml:space="preserve"> (Manual Brasileiro de Sinalização de Trânsito - Volume I – Sinalização Vertical de Regulamentação, CONTRAN, 2005).</w:t>
      </w:r>
    </w:p>
    <w:p w:rsidR="00CB3441" w:rsidRPr="00E0691F" w:rsidRDefault="00CB3441" w:rsidP="00CB3441">
      <w:pPr>
        <w:tabs>
          <w:tab w:val="num" w:pos="426"/>
        </w:tabs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71"/>
        <w:gridCol w:w="1721"/>
        <w:gridCol w:w="1713"/>
        <w:gridCol w:w="1756"/>
        <w:gridCol w:w="1759"/>
      </w:tblGrid>
      <w:tr w:rsidR="00CB3441" w:rsidRPr="00CA5E93" w:rsidTr="00D03DE0">
        <w:tc>
          <w:tcPr>
            <w:tcW w:w="1977" w:type="dxa"/>
            <w:vAlign w:val="center"/>
          </w:tcPr>
          <w:p w:rsidR="00CB3441" w:rsidRPr="00CA5E93" w:rsidRDefault="00CB3441" w:rsidP="00D03DE0">
            <w:pPr>
              <w:tabs>
                <w:tab w:val="num" w:pos="426"/>
              </w:tabs>
              <w:jc w:val="center"/>
              <w:rPr>
                <w:b/>
                <w:szCs w:val="24"/>
              </w:rPr>
            </w:pPr>
            <w:r w:rsidRPr="00CA5E93">
              <w:rPr>
                <w:b/>
                <w:szCs w:val="24"/>
              </w:rPr>
              <w:t>FORMA</w:t>
            </w:r>
          </w:p>
        </w:tc>
        <w:tc>
          <w:tcPr>
            <w:tcW w:w="1977" w:type="dxa"/>
            <w:vAlign w:val="center"/>
          </w:tcPr>
          <w:p w:rsidR="00CB3441" w:rsidRPr="00CA5E93" w:rsidRDefault="00CB3441" w:rsidP="00D03DE0">
            <w:pPr>
              <w:tabs>
                <w:tab w:val="num" w:pos="426"/>
              </w:tabs>
              <w:jc w:val="center"/>
              <w:rPr>
                <w:b/>
                <w:szCs w:val="24"/>
              </w:rPr>
            </w:pPr>
            <w:r w:rsidRPr="00CA5E93">
              <w:rPr>
                <w:b/>
                <w:szCs w:val="24"/>
              </w:rPr>
              <w:t>CÓDIGO</w:t>
            </w:r>
          </w:p>
        </w:tc>
        <w:tc>
          <w:tcPr>
            <w:tcW w:w="3955" w:type="dxa"/>
            <w:gridSpan w:val="2"/>
            <w:vAlign w:val="center"/>
          </w:tcPr>
          <w:p w:rsidR="00CB3441" w:rsidRPr="00CA5E93" w:rsidRDefault="00CB3441" w:rsidP="00D03DE0">
            <w:pPr>
              <w:tabs>
                <w:tab w:val="num" w:pos="426"/>
              </w:tabs>
              <w:jc w:val="center"/>
              <w:rPr>
                <w:b/>
                <w:szCs w:val="24"/>
              </w:rPr>
            </w:pPr>
            <w:r w:rsidRPr="00CA5E93">
              <w:rPr>
                <w:b/>
                <w:szCs w:val="24"/>
              </w:rPr>
              <w:t>COR</w:t>
            </w:r>
          </w:p>
        </w:tc>
        <w:tc>
          <w:tcPr>
            <w:tcW w:w="1978" w:type="dxa"/>
            <w:vAlign w:val="center"/>
          </w:tcPr>
          <w:p w:rsidR="00CB3441" w:rsidRPr="00CA5E93" w:rsidRDefault="00CB3441" w:rsidP="00D03DE0">
            <w:pPr>
              <w:tabs>
                <w:tab w:val="num" w:pos="426"/>
              </w:tabs>
              <w:jc w:val="center"/>
              <w:rPr>
                <w:b/>
                <w:szCs w:val="24"/>
              </w:rPr>
            </w:pPr>
            <w:r w:rsidRPr="00CA5E93">
              <w:rPr>
                <w:b/>
                <w:szCs w:val="24"/>
              </w:rPr>
              <w:t>PADRÃO MUNSELL</w:t>
            </w:r>
          </w:p>
        </w:tc>
      </w:tr>
      <w:tr w:rsidR="00CB3441" w:rsidRPr="00E0691F" w:rsidTr="00D03DE0">
        <w:tc>
          <w:tcPr>
            <w:tcW w:w="1977" w:type="dxa"/>
            <w:vMerge w:val="restart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Circular</w:t>
            </w:r>
          </w:p>
        </w:tc>
        <w:tc>
          <w:tcPr>
            <w:tcW w:w="1977" w:type="dxa"/>
            <w:vMerge w:val="restart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R-</w:t>
            </w:r>
          </w:p>
        </w:tc>
        <w:tc>
          <w:tcPr>
            <w:tcW w:w="1977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Fundo</w:t>
            </w:r>
          </w:p>
        </w:tc>
        <w:tc>
          <w:tcPr>
            <w:tcW w:w="1978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Branca</w:t>
            </w:r>
          </w:p>
        </w:tc>
        <w:tc>
          <w:tcPr>
            <w:tcW w:w="1978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N 9,5</w:t>
            </w:r>
          </w:p>
        </w:tc>
      </w:tr>
      <w:tr w:rsidR="00CB3441" w:rsidRPr="00E0691F" w:rsidTr="00D03DE0">
        <w:tc>
          <w:tcPr>
            <w:tcW w:w="1977" w:type="dxa"/>
            <w:vMerge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77" w:type="dxa"/>
            <w:vMerge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77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Símbolo</w:t>
            </w:r>
          </w:p>
        </w:tc>
        <w:tc>
          <w:tcPr>
            <w:tcW w:w="1978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Preta</w:t>
            </w:r>
          </w:p>
        </w:tc>
        <w:tc>
          <w:tcPr>
            <w:tcW w:w="1978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N 0,5</w:t>
            </w:r>
          </w:p>
        </w:tc>
      </w:tr>
      <w:tr w:rsidR="00CB3441" w:rsidRPr="00E0691F" w:rsidTr="00D03DE0">
        <w:tc>
          <w:tcPr>
            <w:tcW w:w="1977" w:type="dxa"/>
            <w:vMerge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77" w:type="dxa"/>
            <w:vMerge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77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Tarja</w:t>
            </w:r>
          </w:p>
        </w:tc>
        <w:tc>
          <w:tcPr>
            <w:tcW w:w="1978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Vermelha</w:t>
            </w:r>
          </w:p>
        </w:tc>
        <w:tc>
          <w:tcPr>
            <w:tcW w:w="1978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7,5 R 4/14</w:t>
            </w:r>
          </w:p>
        </w:tc>
      </w:tr>
      <w:tr w:rsidR="00CB3441" w:rsidRPr="00E0691F" w:rsidTr="00D03DE0">
        <w:tc>
          <w:tcPr>
            <w:tcW w:w="1977" w:type="dxa"/>
            <w:vMerge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77" w:type="dxa"/>
            <w:vMerge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77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Orla</w:t>
            </w:r>
          </w:p>
        </w:tc>
        <w:tc>
          <w:tcPr>
            <w:tcW w:w="1978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Vermelha</w:t>
            </w:r>
          </w:p>
        </w:tc>
        <w:tc>
          <w:tcPr>
            <w:tcW w:w="1978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7,5 R 4/14</w:t>
            </w:r>
          </w:p>
        </w:tc>
      </w:tr>
      <w:tr w:rsidR="00CB3441" w:rsidRPr="00E0691F" w:rsidTr="00D03DE0">
        <w:tc>
          <w:tcPr>
            <w:tcW w:w="1977" w:type="dxa"/>
            <w:vMerge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77" w:type="dxa"/>
            <w:vMerge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77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Letras</w:t>
            </w:r>
          </w:p>
        </w:tc>
        <w:tc>
          <w:tcPr>
            <w:tcW w:w="1978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Preta</w:t>
            </w:r>
          </w:p>
        </w:tc>
        <w:tc>
          <w:tcPr>
            <w:tcW w:w="1978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N 0,5</w:t>
            </w:r>
          </w:p>
        </w:tc>
      </w:tr>
      <w:tr w:rsidR="00CB3441" w:rsidRPr="00E0691F" w:rsidTr="00D03DE0">
        <w:tc>
          <w:tcPr>
            <w:tcW w:w="1977" w:type="dxa"/>
            <w:vMerge w:val="restart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Octogonal</w:t>
            </w:r>
          </w:p>
        </w:tc>
        <w:tc>
          <w:tcPr>
            <w:tcW w:w="1977" w:type="dxa"/>
            <w:vMerge w:val="restart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R-1</w:t>
            </w:r>
          </w:p>
        </w:tc>
        <w:tc>
          <w:tcPr>
            <w:tcW w:w="1977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Fundo</w:t>
            </w:r>
          </w:p>
        </w:tc>
        <w:tc>
          <w:tcPr>
            <w:tcW w:w="1978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Vermelha</w:t>
            </w:r>
          </w:p>
        </w:tc>
        <w:tc>
          <w:tcPr>
            <w:tcW w:w="1978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7,5 R 4/14</w:t>
            </w:r>
          </w:p>
        </w:tc>
      </w:tr>
      <w:tr w:rsidR="00CB3441" w:rsidRPr="00E0691F" w:rsidTr="00D03DE0">
        <w:tc>
          <w:tcPr>
            <w:tcW w:w="1977" w:type="dxa"/>
            <w:vMerge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77" w:type="dxa"/>
            <w:vMerge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77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Orla interna</w:t>
            </w:r>
          </w:p>
        </w:tc>
        <w:tc>
          <w:tcPr>
            <w:tcW w:w="1978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Branca</w:t>
            </w:r>
          </w:p>
        </w:tc>
        <w:tc>
          <w:tcPr>
            <w:tcW w:w="1978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N 9,5</w:t>
            </w:r>
          </w:p>
        </w:tc>
      </w:tr>
      <w:tr w:rsidR="00CB3441" w:rsidRPr="00E0691F" w:rsidTr="00D03DE0">
        <w:tc>
          <w:tcPr>
            <w:tcW w:w="1977" w:type="dxa"/>
            <w:vMerge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77" w:type="dxa"/>
            <w:vMerge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77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Orla externa</w:t>
            </w:r>
          </w:p>
        </w:tc>
        <w:tc>
          <w:tcPr>
            <w:tcW w:w="1978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Vermelha</w:t>
            </w:r>
          </w:p>
        </w:tc>
        <w:tc>
          <w:tcPr>
            <w:tcW w:w="1978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7,5 R 4/14</w:t>
            </w:r>
          </w:p>
        </w:tc>
      </w:tr>
      <w:tr w:rsidR="00CB3441" w:rsidRPr="00E0691F" w:rsidTr="00D03DE0">
        <w:tc>
          <w:tcPr>
            <w:tcW w:w="1977" w:type="dxa"/>
            <w:vMerge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77" w:type="dxa"/>
            <w:vMerge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77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Letras</w:t>
            </w:r>
          </w:p>
        </w:tc>
        <w:tc>
          <w:tcPr>
            <w:tcW w:w="1978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Preta</w:t>
            </w:r>
          </w:p>
        </w:tc>
        <w:tc>
          <w:tcPr>
            <w:tcW w:w="1978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N 0,5</w:t>
            </w:r>
          </w:p>
        </w:tc>
      </w:tr>
      <w:tr w:rsidR="00CB3441" w:rsidRPr="00E0691F" w:rsidTr="00D03DE0">
        <w:tc>
          <w:tcPr>
            <w:tcW w:w="1977" w:type="dxa"/>
            <w:vMerge w:val="restart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Triangular</w:t>
            </w:r>
          </w:p>
        </w:tc>
        <w:tc>
          <w:tcPr>
            <w:tcW w:w="1977" w:type="dxa"/>
            <w:vMerge w:val="restart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R-2</w:t>
            </w:r>
          </w:p>
        </w:tc>
        <w:tc>
          <w:tcPr>
            <w:tcW w:w="1977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Fundo</w:t>
            </w:r>
          </w:p>
        </w:tc>
        <w:tc>
          <w:tcPr>
            <w:tcW w:w="1978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Branca</w:t>
            </w:r>
          </w:p>
        </w:tc>
        <w:tc>
          <w:tcPr>
            <w:tcW w:w="1978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N 9,5</w:t>
            </w:r>
          </w:p>
        </w:tc>
      </w:tr>
      <w:tr w:rsidR="00CB3441" w:rsidRPr="00E0691F" w:rsidTr="00D03DE0">
        <w:tc>
          <w:tcPr>
            <w:tcW w:w="1977" w:type="dxa"/>
            <w:vMerge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77" w:type="dxa"/>
            <w:vMerge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77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Orla</w:t>
            </w:r>
          </w:p>
        </w:tc>
        <w:tc>
          <w:tcPr>
            <w:tcW w:w="1978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Vermelha</w:t>
            </w:r>
          </w:p>
        </w:tc>
        <w:tc>
          <w:tcPr>
            <w:tcW w:w="1978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7,5 R 4/14</w:t>
            </w:r>
          </w:p>
        </w:tc>
      </w:tr>
    </w:tbl>
    <w:p w:rsidR="00CB3441" w:rsidRPr="00E0691F" w:rsidRDefault="00CB3441" w:rsidP="00CB3441">
      <w:pPr>
        <w:tabs>
          <w:tab w:val="num" w:pos="426"/>
        </w:tabs>
        <w:rPr>
          <w:szCs w:val="24"/>
        </w:rPr>
      </w:pPr>
    </w:p>
    <w:p w:rsidR="00CB3441" w:rsidRPr="00E0691F" w:rsidRDefault="00CB3441" w:rsidP="00CB3441">
      <w:pPr>
        <w:ind w:firstLine="360"/>
        <w:rPr>
          <w:szCs w:val="24"/>
        </w:rPr>
      </w:pPr>
      <w:r w:rsidRPr="00E0691F">
        <w:rPr>
          <w:szCs w:val="24"/>
        </w:rPr>
        <w:t>Os sinais complementares em formato retangular deverão seguir as características dos sinais de regulamentação em relação às cores.</w:t>
      </w:r>
    </w:p>
    <w:p w:rsidR="00CB3441" w:rsidRPr="00E0691F" w:rsidRDefault="00CB3441" w:rsidP="00CB3441">
      <w:pPr>
        <w:tabs>
          <w:tab w:val="num" w:pos="426"/>
        </w:tabs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56"/>
        <w:gridCol w:w="1709"/>
        <w:gridCol w:w="1708"/>
        <w:gridCol w:w="1746"/>
        <w:gridCol w:w="1801"/>
      </w:tblGrid>
      <w:tr w:rsidR="00CB3441" w:rsidRPr="00CA5E93" w:rsidTr="00D03DE0">
        <w:tc>
          <w:tcPr>
            <w:tcW w:w="1951" w:type="dxa"/>
            <w:vAlign w:val="center"/>
          </w:tcPr>
          <w:p w:rsidR="00CB3441" w:rsidRPr="00CA5E93" w:rsidRDefault="00CB3441" w:rsidP="00D03DE0">
            <w:pPr>
              <w:tabs>
                <w:tab w:val="num" w:pos="426"/>
              </w:tabs>
              <w:jc w:val="center"/>
              <w:rPr>
                <w:b/>
                <w:szCs w:val="24"/>
              </w:rPr>
            </w:pPr>
            <w:r w:rsidRPr="00CA5E93">
              <w:rPr>
                <w:b/>
                <w:szCs w:val="24"/>
              </w:rPr>
              <w:t>FORMA</w:t>
            </w:r>
          </w:p>
        </w:tc>
        <w:tc>
          <w:tcPr>
            <w:tcW w:w="1985" w:type="dxa"/>
            <w:vAlign w:val="center"/>
          </w:tcPr>
          <w:p w:rsidR="00CB3441" w:rsidRPr="00CA5E93" w:rsidRDefault="00CB3441" w:rsidP="00D03DE0">
            <w:pPr>
              <w:tabs>
                <w:tab w:val="num" w:pos="426"/>
              </w:tabs>
              <w:jc w:val="center"/>
              <w:rPr>
                <w:b/>
                <w:szCs w:val="24"/>
              </w:rPr>
            </w:pPr>
            <w:r w:rsidRPr="00CA5E93">
              <w:rPr>
                <w:b/>
                <w:szCs w:val="24"/>
              </w:rPr>
              <w:t>CÓDIGO</w:t>
            </w:r>
          </w:p>
        </w:tc>
        <w:tc>
          <w:tcPr>
            <w:tcW w:w="3969" w:type="dxa"/>
            <w:gridSpan w:val="2"/>
            <w:vAlign w:val="center"/>
          </w:tcPr>
          <w:p w:rsidR="00CB3441" w:rsidRPr="00CA5E93" w:rsidRDefault="00CB3441" w:rsidP="00D03DE0">
            <w:pPr>
              <w:tabs>
                <w:tab w:val="num" w:pos="426"/>
              </w:tabs>
              <w:jc w:val="center"/>
              <w:rPr>
                <w:b/>
                <w:szCs w:val="24"/>
              </w:rPr>
            </w:pPr>
            <w:r w:rsidRPr="00CA5E93">
              <w:rPr>
                <w:b/>
                <w:szCs w:val="24"/>
              </w:rPr>
              <w:t>COR</w:t>
            </w:r>
          </w:p>
        </w:tc>
        <w:tc>
          <w:tcPr>
            <w:tcW w:w="2058" w:type="dxa"/>
            <w:vAlign w:val="center"/>
          </w:tcPr>
          <w:p w:rsidR="00CB3441" w:rsidRPr="00CA5E93" w:rsidRDefault="00CB3441" w:rsidP="00D03DE0">
            <w:pPr>
              <w:tabs>
                <w:tab w:val="num" w:pos="426"/>
              </w:tabs>
              <w:jc w:val="center"/>
              <w:rPr>
                <w:b/>
                <w:szCs w:val="24"/>
              </w:rPr>
            </w:pPr>
            <w:r w:rsidRPr="00CA5E93">
              <w:rPr>
                <w:b/>
                <w:szCs w:val="24"/>
              </w:rPr>
              <w:t>PADRÃO MUNSELL</w:t>
            </w:r>
          </w:p>
        </w:tc>
      </w:tr>
      <w:tr w:rsidR="00CB3441" w:rsidRPr="00E0691F" w:rsidTr="00D03DE0">
        <w:tc>
          <w:tcPr>
            <w:tcW w:w="1951" w:type="dxa"/>
            <w:vMerge w:val="restart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Retangular</w:t>
            </w:r>
          </w:p>
        </w:tc>
        <w:tc>
          <w:tcPr>
            <w:tcW w:w="1985" w:type="dxa"/>
            <w:vMerge w:val="restart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ER-</w:t>
            </w:r>
          </w:p>
        </w:tc>
        <w:tc>
          <w:tcPr>
            <w:tcW w:w="1984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Fundo</w:t>
            </w:r>
          </w:p>
        </w:tc>
        <w:tc>
          <w:tcPr>
            <w:tcW w:w="1985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Branca</w:t>
            </w:r>
          </w:p>
        </w:tc>
        <w:tc>
          <w:tcPr>
            <w:tcW w:w="2058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N 9,5</w:t>
            </w:r>
          </w:p>
        </w:tc>
      </w:tr>
      <w:tr w:rsidR="00CB3441" w:rsidRPr="00E0691F" w:rsidTr="00D03DE0">
        <w:tc>
          <w:tcPr>
            <w:tcW w:w="1951" w:type="dxa"/>
            <w:vMerge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Orla interna</w:t>
            </w:r>
          </w:p>
        </w:tc>
        <w:tc>
          <w:tcPr>
            <w:tcW w:w="1985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Vermelha</w:t>
            </w:r>
          </w:p>
        </w:tc>
        <w:tc>
          <w:tcPr>
            <w:tcW w:w="2058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7,5 R 4/14</w:t>
            </w:r>
          </w:p>
        </w:tc>
      </w:tr>
      <w:tr w:rsidR="00CB3441" w:rsidRPr="00E0691F" w:rsidTr="00D03DE0">
        <w:tc>
          <w:tcPr>
            <w:tcW w:w="1951" w:type="dxa"/>
            <w:vMerge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Orla externa</w:t>
            </w:r>
          </w:p>
        </w:tc>
        <w:tc>
          <w:tcPr>
            <w:tcW w:w="1985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Branca</w:t>
            </w:r>
          </w:p>
        </w:tc>
        <w:tc>
          <w:tcPr>
            <w:tcW w:w="2058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N 9,5</w:t>
            </w:r>
          </w:p>
        </w:tc>
      </w:tr>
      <w:tr w:rsidR="00CB3441" w:rsidRPr="00E0691F" w:rsidTr="00D03DE0">
        <w:tc>
          <w:tcPr>
            <w:tcW w:w="1951" w:type="dxa"/>
            <w:vMerge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Tarja</w:t>
            </w:r>
          </w:p>
        </w:tc>
        <w:tc>
          <w:tcPr>
            <w:tcW w:w="1985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Vermelha</w:t>
            </w:r>
          </w:p>
        </w:tc>
        <w:tc>
          <w:tcPr>
            <w:tcW w:w="2058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7,5 R 4/14</w:t>
            </w:r>
          </w:p>
        </w:tc>
      </w:tr>
      <w:tr w:rsidR="00CB3441" w:rsidRPr="00E0691F" w:rsidTr="00D03DE0">
        <w:tc>
          <w:tcPr>
            <w:tcW w:w="1951" w:type="dxa"/>
            <w:vMerge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Legenda</w:t>
            </w:r>
          </w:p>
        </w:tc>
        <w:tc>
          <w:tcPr>
            <w:tcW w:w="1985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Preta</w:t>
            </w:r>
          </w:p>
        </w:tc>
        <w:tc>
          <w:tcPr>
            <w:tcW w:w="2058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N 0,5</w:t>
            </w:r>
          </w:p>
        </w:tc>
      </w:tr>
    </w:tbl>
    <w:p w:rsidR="00CB3441" w:rsidRDefault="00CB3441" w:rsidP="00CB3441">
      <w:pPr>
        <w:tabs>
          <w:tab w:val="num" w:pos="426"/>
        </w:tabs>
        <w:rPr>
          <w:szCs w:val="24"/>
        </w:rPr>
      </w:pPr>
    </w:p>
    <w:p w:rsidR="00CB3441" w:rsidRPr="00E0691F" w:rsidRDefault="00CB3441" w:rsidP="00CB3441">
      <w:pPr>
        <w:tabs>
          <w:tab w:val="num" w:pos="426"/>
        </w:tabs>
        <w:rPr>
          <w:i/>
          <w:szCs w:val="24"/>
        </w:rPr>
      </w:pPr>
      <w:r w:rsidRPr="00E0691F">
        <w:rPr>
          <w:i/>
          <w:szCs w:val="24"/>
        </w:rPr>
        <w:lastRenderedPageBreak/>
        <w:t>b) Dimensões</w:t>
      </w:r>
    </w:p>
    <w:p w:rsidR="00CB3441" w:rsidRPr="00E0691F" w:rsidRDefault="00CB3441" w:rsidP="00CB3441">
      <w:pPr>
        <w:tabs>
          <w:tab w:val="num" w:pos="426"/>
        </w:tabs>
        <w:rPr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84"/>
        <w:gridCol w:w="2243"/>
        <w:gridCol w:w="2152"/>
        <w:gridCol w:w="2141"/>
      </w:tblGrid>
      <w:tr w:rsidR="00CB3441" w:rsidRPr="00CA5E93" w:rsidTr="00D03DE0">
        <w:trPr>
          <w:trHeight w:val="383"/>
          <w:jc w:val="center"/>
        </w:trPr>
        <w:tc>
          <w:tcPr>
            <w:tcW w:w="8720" w:type="dxa"/>
            <w:gridSpan w:val="4"/>
            <w:vAlign w:val="center"/>
          </w:tcPr>
          <w:p w:rsidR="00CB3441" w:rsidRPr="00CA5E93" w:rsidRDefault="00CB3441" w:rsidP="00D03DE0">
            <w:pPr>
              <w:tabs>
                <w:tab w:val="num" w:pos="426"/>
              </w:tabs>
              <w:jc w:val="center"/>
              <w:rPr>
                <w:b/>
                <w:szCs w:val="24"/>
              </w:rPr>
            </w:pPr>
            <w:r w:rsidRPr="00CA5E93">
              <w:rPr>
                <w:b/>
                <w:szCs w:val="24"/>
              </w:rPr>
              <w:t>DIMENSÕES DOS SINAIS DE FORMA CIRCULAR</w:t>
            </w:r>
          </w:p>
        </w:tc>
      </w:tr>
      <w:tr w:rsidR="00CB3441" w:rsidRPr="00CA5E93" w:rsidTr="00D03DE0">
        <w:trPr>
          <w:jc w:val="center"/>
        </w:trPr>
        <w:tc>
          <w:tcPr>
            <w:tcW w:w="2184" w:type="dxa"/>
            <w:vAlign w:val="center"/>
          </w:tcPr>
          <w:p w:rsidR="00CB3441" w:rsidRPr="00CA5E93" w:rsidRDefault="00CB3441" w:rsidP="00D03DE0">
            <w:pPr>
              <w:tabs>
                <w:tab w:val="num" w:pos="426"/>
              </w:tabs>
              <w:jc w:val="center"/>
              <w:rPr>
                <w:b/>
                <w:szCs w:val="24"/>
              </w:rPr>
            </w:pPr>
            <w:r w:rsidRPr="00CA5E93">
              <w:rPr>
                <w:b/>
                <w:szCs w:val="24"/>
              </w:rPr>
              <w:t>VIA</w:t>
            </w:r>
          </w:p>
        </w:tc>
        <w:tc>
          <w:tcPr>
            <w:tcW w:w="2243" w:type="dxa"/>
            <w:vAlign w:val="center"/>
          </w:tcPr>
          <w:p w:rsidR="00CB3441" w:rsidRPr="00CA5E93" w:rsidRDefault="00CB3441" w:rsidP="00D03DE0">
            <w:pPr>
              <w:tabs>
                <w:tab w:val="num" w:pos="426"/>
              </w:tabs>
              <w:jc w:val="center"/>
              <w:rPr>
                <w:b/>
                <w:szCs w:val="24"/>
              </w:rPr>
            </w:pPr>
            <w:r w:rsidRPr="00CA5E93">
              <w:rPr>
                <w:b/>
                <w:szCs w:val="24"/>
              </w:rPr>
              <w:t>DIÂMETRO</w:t>
            </w:r>
          </w:p>
          <w:p w:rsidR="00CB3441" w:rsidRPr="00CA5E93" w:rsidRDefault="00CB3441" w:rsidP="00D03DE0">
            <w:pPr>
              <w:tabs>
                <w:tab w:val="num" w:pos="426"/>
              </w:tabs>
              <w:jc w:val="center"/>
              <w:rPr>
                <w:b/>
                <w:szCs w:val="24"/>
              </w:rPr>
            </w:pPr>
            <w:r w:rsidRPr="00CA5E93">
              <w:rPr>
                <w:b/>
                <w:szCs w:val="24"/>
              </w:rPr>
              <w:t>(m)</w:t>
            </w:r>
          </w:p>
        </w:tc>
        <w:tc>
          <w:tcPr>
            <w:tcW w:w="2152" w:type="dxa"/>
            <w:vAlign w:val="center"/>
          </w:tcPr>
          <w:p w:rsidR="00CB3441" w:rsidRPr="00CA5E93" w:rsidRDefault="00CB3441" w:rsidP="00D03DE0">
            <w:pPr>
              <w:tabs>
                <w:tab w:val="num" w:pos="426"/>
              </w:tabs>
              <w:jc w:val="center"/>
              <w:rPr>
                <w:b/>
                <w:szCs w:val="24"/>
              </w:rPr>
            </w:pPr>
            <w:r w:rsidRPr="00CA5E93">
              <w:rPr>
                <w:b/>
                <w:szCs w:val="24"/>
              </w:rPr>
              <w:t>TARJA</w:t>
            </w:r>
          </w:p>
          <w:p w:rsidR="00CB3441" w:rsidRPr="00CA5E93" w:rsidRDefault="00CB3441" w:rsidP="00D03DE0">
            <w:pPr>
              <w:tabs>
                <w:tab w:val="num" w:pos="426"/>
              </w:tabs>
              <w:jc w:val="center"/>
              <w:rPr>
                <w:b/>
                <w:szCs w:val="24"/>
              </w:rPr>
            </w:pPr>
            <w:r w:rsidRPr="00CA5E93">
              <w:rPr>
                <w:b/>
                <w:szCs w:val="24"/>
              </w:rPr>
              <w:t>(m)</w:t>
            </w:r>
          </w:p>
        </w:tc>
        <w:tc>
          <w:tcPr>
            <w:tcW w:w="2141" w:type="dxa"/>
            <w:vAlign w:val="center"/>
          </w:tcPr>
          <w:p w:rsidR="00CB3441" w:rsidRPr="00CA5E93" w:rsidRDefault="00CB3441" w:rsidP="00D03DE0">
            <w:pPr>
              <w:tabs>
                <w:tab w:val="num" w:pos="426"/>
              </w:tabs>
              <w:jc w:val="center"/>
              <w:rPr>
                <w:b/>
                <w:szCs w:val="24"/>
              </w:rPr>
            </w:pPr>
            <w:r w:rsidRPr="00CA5E93">
              <w:rPr>
                <w:b/>
                <w:szCs w:val="24"/>
              </w:rPr>
              <w:t>ORLA</w:t>
            </w:r>
          </w:p>
          <w:p w:rsidR="00CB3441" w:rsidRPr="00CA5E93" w:rsidRDefault="00CB3441" w:rsidP="00D03DE0">
            <w:pPr>
              <w:tabs>
                <w:tab w:val="num" w:pos="426"/>
              </w:tabs>
              <w:jc w:val="center"/>
              <w:rPr>
                <w:b/>
                <w:szCs w:val="24"/>
              </w:rPr>
            </w:pPr>
            <w:r w:rsidRPr="00CA5E93">
              <w:rPr>
                <w:b/>
                <w:szCs w:val="24"/>
              </w:rPr>
              <w:t>(m)</w:t>
            </w:r>
          </w:p>
        </w:tc>
      </w:tr>
      <w:tr w:rsidR="00CB3441" w:rsidRPr="00E0691F" w:rsidTr="00D03DE0">
        <w:trPr>
          <w:jc w:val="center"/>
        </w:trPr>
        <w:tc>
          <w:tcPr>
            <w:tcW w:w="2184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Urbana</w:t>
            </w:r>
          </w:p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(demais vias)</w:t>
            </w:r>
          </w:p>
        </w:tc>
        <w:tc>
          <w:tcPr>
            <w:tcW w:w="2243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0,50</w:t>
            </w:r>
          </w:p>
        </w:tc>
        <w:tc>
          <w:tcPr>
            <w:tcW w:w="2152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0,050</w:t>
            </w:r>
          </w:p>
        </w:tc>
        <w:tc>
          <w:tcPr>
            <w:tcW w:w="2141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0,050</w:t>
            </w:r>
          </w:p>
        </w:tc>
      </w:tr>
    </w:tbl>
    <w:p w:rsidR="00CB3441" w:rsidRPr="00E0691F" w:rsidRDefault="00CB3441" w:rsidP="00CB3441">
      <w:pPr>
        <w:tabs>
          <w:tab w:val="num" w:pos="426"/>
        </w:tabs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69"/>
        <w:gridCol w:w="2124"/>
        <w:gridCol w:w="2191"/>
        <w:gridCol w:w="2236"/>
      </w:tblGrid>
      <w:tr w:rsidR="00CB3441" w:rsidRPr="00CA5E93" w:rsidTr="00D03DE0">
        <w:trPr>
          <w:trHeight w:val="383"/>
        </w:trPr>
        <w:tc>
          <w:tcPr>
            <w:tcW w:w="8720" w:type="dxa"/>
            <w:gridSpan w:val="4"/>
            <w:vAlign w:val="center"/>
          </w:tcPr>
          <w:p w:rsidR="00CB3441" w:rsidRPr="00CA5E93" w:rsidRDefault="00CB3441" w:rsidP="00D03DE0">
            <w:pPr>
              <w:tabs>
                <w:tab w:val="num" w:pos="426"/>
              </w:tabs>
              <w:jc w:val="center"/>
              <w:rPr>
                <w:b/>
                <w:szCs w:val="24"/>
              </w:rPr>
            </w:pPr>
            <w:r w:rsidRPr="00CA5E93">
              <w:rPr>
                <w:b/>
                <w:szCs w:val="24"/>
              </w:rPr>
              <w:t>DIMENSÕES DO SINAL DE FORMA OCTOGONAL (R-1)</w:t>
            </w:r>
          </w:p>
        </w:tc>
      </w:tr>
      <w:tr w:rsidR="00CB3441" w:rsidRPr="00CA5E93" w:rsidTr="00D03DE0">
        <w:tc>
          <w:tcPr>
            <w:tcW w:w="2169" w:type="dxa"/>
            <w:vAlign w:val="center"/>
          </w:tcPr>
          <w:p w:rsidR="00CB3441" w:rsidRPr="00CA5E93" w:rsidRDefault="00CB3441" w:rsidP="00D03DE0">
            <w:pPr>
              <w:tabs>
                <w:tab w:val="num" w:pos="426"/>
              </w:tabs>
              <w:jc w:val="center"/>
              <w:rPr>
                <w:b/>
                <w:szCs w:val="24"/>
              </w:rPr>
            </w:pPr>
            <w:r w:rsidRPr="00CA5E93">
              <w:rPr>
                <w:b/>
                <w:szCs w:val="24"/>
              </w:rPr>
              <w:t>VIA</w:t>
            </w:r>
          </w:p>
        </w:tc>
        <w:tc>
          <w:tcPr>
            <w:tcW w:w="2124" w:type="dxa"/>
            <w:vAlign w:val="center"/>
          </w:tcPr>
          <w:p w:rsidR="00CB3441" w:rsidRPr="00CA5E93" w:rsidRDefault="00CB3441" w:rsidP="00D03DE0">
            <w:pPr>
              <w:tabs>
                <w:tab w:val="num" w:pos="426"/>
              </w:tabs>
              <w:jc w:val="center"/>
              <w:rPr>
                <w:b/>
                <w:szCs w:val="24"/>
              </w:rPr>
            </w:pPr>
            <w:r w:rsidRPr="00CA5E93">
              <w:rPr>
                <w:b/>
                <w:szCs w:val="24"/>
              </w:rPr>
              <w:t>LADO</w:t>
            </w:r>
          </w:p>
          <w:p w:rsidR="00CB3441" w:rsidRPr="00CA5E93" w:rsidRDefault="00CB3441" w:rsidP="00D03DE0">
            <w:pPr>
              <w:tabs>
                <w:tab w:val="num" w:pos="426"/>
              </w:tabs>
              <w:jc w:val="center"/>
              <w:rPr>
                <w:b/>
                <w:szCs w:val="24"/>
              </w:rPr>
            </w:pPr>
            <w:r w:rsidRPr="00CA5E93">
              <w:rPr>
                <w:b/>
                <w:szCs w:val="24"/>
              </w:rPr>
              <w:t>(m)</w:t>
            </w:r>
          </w:p>
        </w:tc>
        <w:tc>
          <w:tcPr>
            <w:tcW w:w="2191" w:type="dxa"/>
            <w:vAlign w:val="center"/>
          </w:tcPr>
          <w:p w:rsidR="00CB3441" w:rsidRPr="00CA5E93" w:rsidRDefault="00CB3441" w:rsidP="00D03DE0">
            <w:pPr>
              <w:tabs>
                <w:tab w:val="num" w:pos="426"/>
              </w:tabs>
              <w:jc w:val="center"/>
              <w:rPr>
                <w:b/>
                <w:szCs w:val="24"/>
              </w:rPr>
            </w:pPr>
            <w:r w:rsidRPr="00CA5E93">
              <w:rPr>
                <w:b/>
                <w:szCs w:val="24"/>
              </w:rPr>
              <w:t>ORLA INTERNA BRANCA</w:t>
            </w:r>
          </w:p>
          <w:p w:rsidR="00CB3441" w:rsidRPr="00CA5E93" w:rsidRDefault="00CB3441" w:rsidP="00D03DE0">
            <w:pPr>
              <w:tabs>
                <w:tab w:val="num" w:pos="426"/>
              </w:tabs>
              <w:jc w:val="center"/>
              <w:rPr>
                <w:b/>
                <w:szCs w:val="24"/>
              </w:rPr>
            </w:pPr>
            <w:r w:rsidRPr="00CA5E93">
              <w:rPr>
                <w:b/>
                <w:szCs w:val="24"/>
              </w:rPr>
              <w:t>(m)</w:t>
            </w:r>
          </w:p>
        </w:tc>
        <w:tc>
          <w:tcPr>
            <w:tcW w:w="2236" w:type="dxa"/>
            <w:vAlign w:val="center"/>
          </w:tcPr>
          <w:p w:rsidR="00CB3441" w:rsidRPr="00CA5E93" w:rsidRDefault="00CB3441" w:rsidP="00D03DE0">
            <w:pPr>
              <w:tabs>
                <w:tab w:val="num" w:pos="426"/>
              </w:tabs>
              <w:jc w:val="center"/>
              <w:rPr>
                <w:b/>
                <w:szCs w:val="24"/>
              </w:rPr>
            </w:pPr>
            <w:r w:rsidRPr="00CA5E93">
              <w:rPr>
                <w:b/>
                <w:szCs w:val="24"/>
              </w:rPr>
              <w:t>ORLA EXTERNA VERMELHA</w:t>
            </w:r>
          </w:p>
          <w:p w:rsidR="00CB3441" w:rsidRPr="00CA5E93" w:rsidRDefault="00CB3441" w:rsidP="00D03DE0">
            <w:pPr>
              <w:tabs>
                <w:tab w:val="num" w:pos="426"/>
              </w:tabs>
              <w:jc w:val="center"/>
              <w:rPr>
                <w:b/>
                <w:szCs w:val="24"/>
              </w:rPr>
            </w:pPr>
            <w:r w:rsidRPr="00CA5E93">
              <w:rPr>
                <w:b/>
                <w:szCs w:val="24"/>
              </w:rPr>
              <w:t>(m)</w:t>
            </w:r>
          </w:p>
        </w:tc>
      </w:tr>
      <w:tr w:rsidR="00CB3441" w:rsidRPr="00E0691F" w:rsidTr="00D03DE0">
        <w:tc>
          <w:tcPr>
            <w:tcW w:w="2169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Urbana</w:t>
            </w:r>
          </w:p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(demais vias)</w:t>
            </w:r>
          </w:p>
        </w:tc>
        <w:tc>
          <w:tcPr>
            <w:tcW w:w="2124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0,25</w:t>
            </w:r>
          </w:p>
        </w:tc>
        <w:tc>
          <w:tcPr>
            <w:tcW w:w="2191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0,020</w:t>
            </w:r>
          </w:p>
        </w:tc>
        <w:tc>
          <w:tcPr>
            <w:tcW w:w="2236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0,010</w:t>
            </w:r>
          </w:p>
        </w:tc>
      </w:tr>
    </w:tbl>
    <w:p w:rsidR="00CB3441" w:rsidRPr="00E0691F" w:rsidRDefault="00CB3441" w:rsidP="00CB3441">
      <w:pPr>
        <w:tabs>
          <w:tab w:val="num" w:pos="426"/>
        </w:tabs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31"/>
        <w:gridCol w:w="2896"/>
        <w:gridCol w:w="2893"/>
      </w:tblGrid>
      <w:tr w:rsidR="00CB3441" w:rsidRPr="00CA5E93" w:rsidTr="00D03DE0">
        <w:trPr>
          <w:trHeight w:val="386"/>
        </w:trPr>
        <w:tc>
          <w:tcPr>
            <w:tcW w:w="8720" w:type="dxa"/>
            <w:gridSpan w:val="3"/>
            <w:vAlign w:val="center"/>
          </w:tcPr>
          <w:p w:rsidR="00CB3441" w:rsidRPr="00CA5E93" w:rsidRDefault="00CB3441" w:rsidP="00D03DE0">
            <w:pPr>
              <w:tabs>
                <w:tab w:val="num" w:pos="426"/>
              </w:tabs>
              <w:jc w:val="center"/>
              <w:rPr>
                <w:b/>
                <w:szCs w:val="24"/>
              </w:rPr>
            </w:pPr>
            <w:r w:rsidRPr="00CA5E93">
              <w:rPr>
                <w:b/>
                <w:szCs w:val="24"/>
              </w:rPr>
              <w:t>DIMENSÕES DO SINAL DE FORMA TRIANGULAR (R-2)</w:t>
            </w:r>
          </w:p>
        </w:tc>
      </w:tr>
      <w:tr w:rsidR="00CB3441" w:rsidRPr="00CA5E93" w:rsidTr="00D03DE0">
        <w:tc>
          <w:tcPr>
            <w:tcW w:w="2931" w:type="dxa"/>
            <w:vAlign w:val="center"/>
          </w:tcPr>
          <w:p w:rsidR="00CB3441" w:rsidRPr="00CA5E93" w:rsidRDefault="00CB3441" w:rsidP="00D03DE0">
            <w:pPr>
              <w:tabs>
                <w:tab w:val="num" w:pos="426"/>
              </w:tabs>
              <w:jc w:val="center"/>
              <w:rPr>
                <w:b/>
                <w:szCs w:val="24"/>
              </w:rPr>
            </w:pPr>
            <w:r w:rsidRPr="00CA5E93">
              <w:rPr>
                <w:b/>
                <w:szCs w:val="24"/>
              </w:rPr>
              <w:t>VIA</w:t>
            </w:r>
          </w:p>
        </w:tc>
        <w:tc>
          <w:tcPr>
            <w:tcW w:w="2896" w:type="dxa"/>
            <w:vAlign w:val="center"/>
          </w:tcPr>
          <w:p w:rsidR="00CB3441" w:rsidRPr="00CA5E93" w:rsidRDefault="00CB3441" w:rsidP="00D03DE0">
            <w:pPr>
              <w:tabs>
                <w:tab w:val="num" w:pos="426"/>
              </w:tabs>
              <w:jc w:val="center"/>
              <w:rPr>
                <w:b/>
                <w:szCs w:val="24"/>
              </w:rPr>
            </w:pPr>
            <w:r w:rsidRPr="00CA5E93">
              <w:rPr>
                <w:b/>
                <w:szCs w:val="24"/>
              </w:rPr>
              <w:t>LADO</w:t>
            </w:r>
          </w:p>
          <w:p w:rsidR="00CB3441" w:rsidRPr="00CA5E93" w:rsidRDefault="00CB3441" w:rsidP="00D03DE0">
            <w:pPr>
              <w:tabs>
                <w:tab w:val="num" w:pos="426"/>
              </w:tabs>
              <w:jc w:val="center"/>
              <w:rPr>
                <w:b/>
                <w:szCs w:val="24"/>
              </w:rPr>
            </w:pPr>
            <w:r w:rsidRPr="00CA5E93">
              <w:rPr>
                <w:b/>
                <w:szCs w:val="24"/>
              </w:rPr>
              <w:t>(m)</w:t>
            </w:r>
          </w:p>
        </w:tc>
        <w:tc>
          <w:tcPr>
            <w:tcW w:w="2893" w:type="dxa"/>
            <w:vAlign w:val="center"/>
          </w:tcPr>
          <w:p w:rsidR="00CB3441" w:rsidRPr="00CA5E93" w:rsidRDefault="00CB3441" w:rsidP="00D03DE0">
            <w:pPr>
              <w:tabs>
                <w:tab w:val="num" w:pos="426"/>
              </w:tabs>
              <w:jc w:val="center"/>
              <w:rPr>
                <w:b/>
                <w:szCs w:val="24"/>
              </w:rPr>
            </w:pPr>
            <w:r w:rsidRPr="00CA5E93">
              <w:rPr>
                <w:b/>
                <w:szCs w:val="24"/>
              </w:rPr>
              <w:t>ORLA</w:t>
            </w:r>
          </w:p>
          <w:p w:rsidR="00CB3441" w:rsidRPr="00CA5E93" w:rsidRDefault="00CB3441" w:rsidP="00D03DE0">
            <w:pPr>
              <w:tabs>
                <w:tab w:val="num" w:pos="426"/>
              </w:tabs>
              <w:jc w:val="center"/>
              <w:rPr>
                <w:b/>
                <w:szCs w:val="24"/>
              </w:rPr>
            </w:pPr>
            <w:r w:rsidRPr="00CA5E93">
              <w:rPr>
                <w:b/>
                <w:szCs w:val="24"/>
              </w:rPr>
              <w:t>(m)</w:t>
            </w:r>
          </w:p>
        </w:tc>
      </w:tr>
      <w:tr w:rsidR="00CB3441" w:rsidRPr="00E0691F" w:rsidTr="00D03DE0">
        <w:tc>
          <w:tcPr>
            <w:tcW w:w="2931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Urbana</w:t>
            </w:r>
          </w:p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(demais vias)</w:t>
            </w:r>
          </w:p>
        </w:tc>
        <w:tc>
          <w:tcPr>
            <w:tcW w:w="2896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0,60</w:t>
            </w:r>
          </w:p>
        </w:tc>
        <w:tc>
          <w:tcPr>
            <w:tcW w:w="2893" w:type="dxa"/>
            <w:vAlign w:val="center"/>
          </w:tcPr>
          <w:p w:rsidR="00CB3441" w:rsidRPr="00E0691F" w:rsidRDefault="00CB3441" w:rsidP="00D03DE0">
            <w:pPr>
              <w:tabs>
                <w:tab w:val="num" w:pos="426"/>
              </w:tabs>
              <w:jc w:val="center"/>
              <w:rPr>
                <w:szCs w:val="24"/>
              </w:rPr>
            </w:pPr>
            <w:r w:rsidRPr="00E0691F">
              <w:rPr>
                <w:szCs w:val="24"/>
              </w:rPr>
              <w:t>0,10</w:t>
            </w:r>
          </w:p>
        </w:tc>
      </w:tr>
    </w:tbl>
    <w:p w:rsidR="00CB3441" w:rsidRDefault="00CB3441" w:rsidP="00CB3441"/>
    <w:p w:rsidR="00CB3441" w:rsidRDefault="00CB3441" w:rsidP="00CB3441"/>
    <w:p w:rsidR="00CB3441" w:rsidRDefault="00CB3441" w:rsidP="00CB3441"/>
    <w:p w:rsidR="00CB3441" w:rsidRPr="000D5684" w:rsidRDefault="00CB3441" w:rsidP="00CB3441">
      <w:pPr>
        <w:pStyle w:val="Ttulo4"/>
      </w:pPr>
      <w:r w:rsidRPr="000D5684">
        <w:t>R-19 - Velocidade máxima permitida</w:t>
      </w:r>
    </w:p>
    <w:p w:rsidR="00CB3441" w:rsidRDefault="00CB3441" w:rsidP="00CB3441">
      <w:pPr>
        <w:pStyle w:val="ITEM"/>
      </w:pPr>
      <w:r w:rsidRPr="00082098">
        <w:t xml:space="preserve">A velocidade máxima da via deverá ser definida pela Comissão de Trânsito da Prefeitura Municipal, exceto nas placas que antecedem as </w:t>
      </w:r>
      <w:r>
        <w:t>ondulações transversais</w:t>
      </w:r>
      <w:r w:rsidRPr="00082098">
        <w:t>, indicadas em projeto, que devem ser de 30 km/h.</w:t>
      </w:r>
    </w:p>
    <w:p w:rsidR="00584516" w:rsidRDefault="00584516" w:rsidP="001742A1"/>
    <w:p w:rsidR="001742A1" w:rsidRPr="001742A1" w:rsidRDefault="00D31341" w:rsidP="002F1515">
      <w:pPr>
        <w:pStyle w:val="Ttulo3"/>
      </w:pPr>
      <w:r w:rsidRPr="00132BF6">
        <w:t>SUPORTE DA SINALIZAÇÃO VERTICAL</w:t>
      </w:r>
    </w:p>
    <w:p w:rsidR="00D31341" w:rsidRPr="00E0691F" w:rsidRDefault="00D31341" w:rsidP="00D31341">
      <w:pPr>
        <w:ind w:firstLine="360"/>
        <w:rPr>
          <w:szCs w:val="24"/>
        </w:rPr>
      </w:pPr>
      <w:r w:rsidRPr="00E0691F">
        <w:rPr>
          <w:szCs w:val="24"/>
        </w:rPr>
        <w:t>Para a fixação e apoio das sinalizações verticais serão utilizados suportes do tipo metálico em tubo</w:t>
      </w:r>
      <w:r>
        <w:rPr>
          <w:szCs w:val="24"/>
        </w:rPr>
        <w:t xml:space="preserve"> de aço galvanizado com costura, </w:t>
      </w:r>
      <w:r w:rsidRPr="00E0691F">
        <w:rPr>
          <w:szCs w:val="24"/>
        </w:rPr>
        <w:t>classe média</w:t>
      </w:r>
      <w:r>
        <w:rPr>
          <w:szCs w:val="24"/>
        </w:rPr>
        <w:t>,</w:t>
      </w:r>
      <w:r w:rsidRPr="00E0691F">
        <w:rPr>
          <w:szCs w:val="24"/>
        </w:rPr>
        <w:t xml:space="preserve"> DN 2.1</w:t>
      </w:r>
      <w:proofErr w:type="gramStart"/>
      <w:r w:rsidRPr="00E0691F">
        <w:rPr>
          <w:szCs w:val="24"/>
        </w:rPr>
        <w:t>/2"</w:t>
      </w:r>
      <w:proofErr w:type="gramEnd"/>
      <w:r w:rsidRPr="00E0691F">
        <w:rPr>
          <w:szCs w:val="24"/>
        </w:rPr>
        <w:t xml:space="preserve"> (65 mm) e=3,65 mm - 6,51 kg/m e fixado no solo com sapata em concreto com dimensões mínimas de 30 x 30 x 40 cm. O comprimento será apropriado para cada tipo de placa com altura livre do solo de 2,10 m adicionada à altura </w:t>
      </w:r>
      <w:r>
        <w:rPr>
          <w:szCs w:val="24"/>
        </w:rPr>
        <w:t xml:space="preserve">de 30 cm </w:t>
      </w:r>
      <w:r w:rsidRPr="00E0691F">
        <w:rPr>
          <w:szCs w:val="24"/>
        </w:rPr>
        <w:t>da sapata de fixação em concreto.</w:t>
      </w:r>
      <w:r>
        <w:rPr>
          <w:szCs w:val="24"/>
        </w:rPr>
        <w:t xml:space="preserve"> A</w:t>
      </w:r>
      <w:r w:rsidR="00E25ADC">
        <w:rPr>
          <w:szCs w:val="24"/>
        </w:rPr>
        <w:t>s apropriações</w:t>
      </w:r>
      <w:r>
        <w:rPr>
          <w:szCs w:val="24"/>
        </w:rPr>
        <w:t xml:space="preserve"> dos serviços serão por metro e metro cúbico.</w:t>
      </w:r>
    </w:p>
    <w:p w:rsidR="00D31341" w:rsidRPr="00E0691F" w:rsidRDefault="00D31341" w:rsidP="00D31341">
      <w:pPr>
        <w:ind w:firstLine="360"/>
        <w:rPr>
          <w:szCs w:val="24"/>
        </w:rPr>
      </w:pPr>
      <w:r w:rsidRPr="00E0691F">
        <w:rPr>
          <w:szCs w:val="24"/>
        </w:rPr>
        <w:t xml:space="preserve">O comprimento do suporte para as sinalizações verticais serão de acordo com a sua função (altura da placa onde será instalado o suporte + altura livre do solo + comprimento de fixação na </w:t>
      </w:r>
      <w:proofErr w:type="gramStart"/>
      <w:r w:rsidRPr="00E0691F">
        <w:rPr>
          <w:szCs w:val="24"/>
        </w:rPr>
        <w:t>sapata</w:t>
      </w:r>
      <w:proofErr w:type="gramEnd"/>
      <w:r w:rsidRPr="00E0691F">
        <w:rPr>
          <w:szCs w:val="24"/>
        </w:rPr>
        <w:t>).</w:t>
      </w:r>
    </w:p>
    <w:p w:rsidR="00D31341" w:rsidRPr="00E0691F" w:rsidRDefault="00D31341" w:rsidP="00D31341">
      <w:pPr>
        <w:tabs>
          <w:tab w:val="num" w:pos="426"/>
        </w:tabs>
        <w:rPr>
          <w:szCs w:val="24"/>
        </w:rPr>
      </w:pPr>
    </w:p>
    <w:p w:rsidR="00584516" w:rsidRDefault="00D31341" w:rsidP="00D31341">
      <w:pPr>
        <w:numPr>
          <w:ilvl w:val="0"/>
          <w:numId w:val="1"/>
        </w:numPr>
        <w:tabs>
          <w:tab w:val="num" w:pos="426"/>
        </w:tabs>
        <w:rPr>
          <w:szCs w:val="24"/>
        </w:rPr>
      </w:pPr>
      <w:r w:rsidRPr="00E0691F">
        <w:rPr>
          <w:szCs w:val="24"/>
        </w:rPr>
        <w:t>De regulamentação:</w:t>
      </w:r>
      <w:r w:rsidRPr="00E0691F">
        <w:rPr>
          <w:szCs w:val="24"/>
        </w:rPr>
        <w:tab/>
      </w:r>
      <w:r w:rsidR="00584516">
        <w:rPr>
          <w:szCs w:val="24"/>
        </w:rPr>
        <w:tab/>
      </w:r>
      <w:r w:rsidR="00584516">
        <w:rPr>
          <w:szCs w:val="24"/>
        </w:rPr>
        <w:tab/>
      </w:r>
      <w:r w:rsidR="00584516">
        <w:rPr>
          <w:szCs w:val="24"/>
        </w:rPr>
        <w:tab/>
      </w:r>
      <w:r w:rsidR="00584516">
        <w:rPr>
          <w:szCs w:val="24"/>
        </w:rPr>
        <w:tab/>
      </w:r>
      <w:r w:rsidR="00584516">
        <w:rPr>
          <w:szCs w:val="24"/>
        </w:rPr>
        <w:tab/>
      </w:r>
      <w:r w:rsidR="00584516">
        <w:rPr>
          <w:szCs w:val="24"/>
        </w:rPr>
        <w:tab/>
      </w:r>
      <w:r w:rsidR="00584516">
        <w:rPr>
          <w:szCs w:val="24"/>
        </w:rPr>
        <w:tab/>
      </w:r>
      <w:r w:rsidRPr="00E0691F">
        <w:rPr>
          <w:szCs w:val="24"/>
        </w:rPr>
        <w:t>R-1=3,00 m (0,60 m + 2,10 m + 0,30 m);</w:t>
      </w:r>
    </w:p>
    <w:p w:rsidR="00584516" w:rsidRDefault="00584516" w:rsidP="00584516">
      <w:pPr>
        <w:tabs>
          <w:tab w:val="num" w:pos="426"/>
        </w:tabs>
        <w:ind w:left="72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31341" w:rsidRPr="00584516">
        <w:rPr>
          <w:szCs w:val="24"/>
        </w:rPr>
        <w:t>R-2=2,90 m (0,50 m + 2,10 m + 0,30 m);</w:t>
      </w:r>
    </w:p>
    <w:p w:rsidR="00D31341" w:rsidRDefault="00584516" w:rsidP="00584516">
      <w:pPr>
        <w:tabs>
          <w:tab w:val="num" w:pos="426"/>
        </w:tabs>
        <w:ind w:left="72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31341" w:rsidRPr="00E0691F">
        <w:rPr>
          <w:szCs w:val="24"/>
        </w:rPr>
        <w:t>Circulares=2,90 m (0,50 m + 2,10 m + 0,30 m);</w:t>
      </w:r>
    </w:p>
    <w:p w:rsidR="00BF3711" w:rsidRPr="00E0691F" w:rsidRDefault="00BF3711" w:rsidP="00BF3711">
      <w:pPr>
        <w:tabs>
          <w:tab w:val="num" w:pos="426"/>
        </w:tabs>
        <w:rPr>
          <w:szCs w:val="24"/>
        </w:rPr>
      </w:pPr>
      <w:r>
        <w:rPr>
          <w:szCs w:val="24"/>
        </w:rPr>
        <w:lastRenderedPageBreak/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Especiais=3,20 m (0,80 m + 2,10 m + 0,30 m);</w:t>
      </w:r>
    </w:p>
    <w:p w:rsidR="00D31341" w:rsidRDefault="00D31341" w:rsidP="00D31341">
      <w:pPr>
        <w:numPr>
          <w:ilvl w:val="0"/>
          <w:numId w:val="1"/>
        </w:numPr>
        <w:tabs>
          <w:tab w:val="num" w:pos="426"/>
        </w:tabs>
        <w:rPr>
          <w:szCs w:val="24"/>
        </w:rPr>
      </w:pPr>
      <w:r w:rsidRPr="00E0691F">
        <w:rPr>
          <w:szCs w:val="24"/>
        </w:rPr>
        <w:t>De a</w:t>
      </w:r>
      <w:r w:rsidR="00584516">
        <w:rPr>
          <w:szCs w:val="24"/>
        </w:rPr>
        <w:t>dvertência:</w:t>
      </w:r>
      <w:r w:rsidR="00584516">
        <w:rPr>
          <w:szCs w:val="24"/>
        </w:rPr>
        <w:tab/>
      </w:r>
      <w:r w:rsidR="00584516">
        <w:rPr>
          <w:szCs w:val="24"/>
        </w:rPr>
        <w:tab/>
      </w:r>
      <w:r w:rsidR="00584516">
        <w:rPr>
          <w:szCs w:val="24"/>
        </w:rPr>
        <w:tab/>
      </w:r>
      <w:r w:rsidR="00584516">
        <w:rPr>
          <w:szCs w:val="24"/>
        </w:rPr>
        <w:tab/>
      </w:r>
      <w:r w:rsidR="00584516">
        <w:rPr>
          <w:szCs w:val="24"/>
        </w:rPr>
        <w:tab/>
      </w:r>
      <w:r w:rsidR="00584516">
        <w:rPr>
          <w:szCs w:val="24"/>
        </w:rPr>
        <w:tab/>
      </w:r>
      <w:r w:rsidR="00584516">
        <w:rPr>
          <w:szCs w:val="24"/>
        </w:rPr>
        <w:tab/>
      </w:r>
      <w:r w:rsidR="00584516">
        <w:rPr>
          <w:szCs w:val="24"/>
        </w:rPr>
        <w:tab/>
      </w:r>
      <w:r w:rsidR="00584516">
        <w:rPr>
          <w:szCs w:val="24"/>
        </w:rPr>
        <w:tab/>
      </w:r>
      <w:r w:rsidR="00584516">
        <w:rPr>
          <w:szCs w:val="24"/>
        </w:rPr>
        <w:tab/>
      </w:r>
      <w:r w:rsidR="00584516">
        <w:rPr>
          <w:szCs w:val="24"/>
        </w:rPr>
        <w:tab/>
      </w:r>
      <w:r w:rsidR="00584516">
        <w:rPr>
          <w:szCs w:val="24"/>
        </w:rPr>
        <w:tab/>
      </w:r>
      <w:r w:rsidRPr="00E0691F">
        <w:rPr>
          <w:szCs w:val="24"/>
        </w:rPr>
        <w:t>Quadradas=3,10 m (0,70 m + 2,10 m + 0,30 m);</w:t>
      </w:r>
    </w:p>
    <w:p w:rsidR="00BF3711" w:rsidRPr="00E0691F" w:rsidRDefault="00BF3711" w:rsidP="00BF3711">
      <w:pPr>
        <w:ind w:left="3390" w:firstLine="113"/>
        <w:rPr>
          <w:szCs w:val="24"/>
        </w:rPr>
      </w:pPr>
      <w:r>
        <w:rPr>
          <w:szCs w:val="24"/>
        </w:rPr>
        <w:t>Especiais=3,20 m (0,80 m + 2,10 m + 0,30 m);</w:t>
      </w:r>
    </w:p>
    <w:p w:rsidR="00BF3711" w:rsidRDefault="00584516" w:rsidP="00D31341">
      <w:pPr>
        <w:numPr>
          <w:ilvl w:val="0"/>
          <w:numId w:val="1"/>
        </w:numPr>
        <w:tabs>
          <w:tab w:val="num" w:pos="426"/>
        </w:tabs>
        <w:rPr>
          <w:szCs w:val="24"/>
        </w:rPr>
      </w:pPr>
      <w:r>
        <w:rPr>
          <w:szCs w:val="24"/>
        </w:rPr>
        <w:t>De indicação: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BF3711">
        <w:rPr>
          <w:szCs w:val="24"/>
        </w:rPr>
        <w:t>Serviço auxiliar=3,25 m (0,85 m + 2,10 m + 0,30 m);</w:t>
      </w:r>
    </w:p>
    <w:p w:rsidR="00EB7C10" w:rsidRDefault="00D31341" w:rsidP="00BF3711">
      <w:pPr>
        <w:ind w:left="3390" w:firstLine="113"/>
        <w:rPr>
          <w:szCs w:val="24"/>
        </w:rPr>
      </w:pPr>
      <w:r w:rsidRPr="00E0691F">
        <w:rPr>
          <w:szCs w:val="24"/>
        </w:rPr>
        <w:t>Placa de rua=2,</w:t>
      </w:r>
      <w:r>
        <w:rPr>
          <w:szCs w:val="24"/>
        </w:rPr>
        <w:t>65 m (0,25 m + 2,10 m + 0,30 m).</w:t>
      </w:r>
    </w:p>
    <w:p w:rsidR="00D31341" w:rsidRDefault="00D31341" w:rsidP="009A4208">
      <w:pPr>
        <w:tabs>
          <w:tab w:val="num" w:pos="426"/>
        </w:tabs>
        <w:rPr>
          <w:szCs w:val="24"/>
        </w:rPr>
      </w:pPr>
    </w:p>
    <w:p w:rsidR="00D31341" w:rsidRDefault="00D31341" w:rsidP="002F1515">
      <w:pPr>
        <w:pStyle w:val="Ttulo4"/>
      </w:pPr>
      <w:r w:rsidRPr="002F68B3">
        <w:t>Tubo aço galvanizado com costura, classe média, DN 2.1/2", e = *3,65* mm, peso</w:t>
      </w:r>
      <w:r w:rsidRPr="00261180">
        <w:t xml:space="preserve"> *6,51* kg/m (NBR 5580</w:t>
      </w:r>
      <w:proofErr w:type="gramStart"/>
      <w:r w:rsidRPr="00261180">
        <w:t>)</w:t>
      </w:r>
      <w:proofErr w:type="gramEnd"/>
    </w:p>
    <w:p w:rsidR="00D31341" w:rsidRDefault="00D31341" w:rsidP="002F1515">
      <w:pPr>
        <w:pStyle w:val="Ttulo4"/>
      </w:pPr>
      <w:r>
        <w:t xml:space="preserve">Sapata em concreto </w:t>
      </w:r>
      <w:proofErr w:type="spellStart"/>
      <w:r>
        <w:t>fck</w:t>
      </w:r>
      <w:proofErr w:type="spellEnd"/>
      <w:r w:rsidRPr="00FE4CDB">
        <w:t>=20</w:t>
      </w:r>
      <w:r>
        <w:t xml:space="preserve"> </w:t>
      </w:r>
      <w:proofErr w:type="spellStart"/>
      <w:proofErr w:type="gramStart"/>
      <w:r>
        <w:t>MP</w:t>
      </w:r>
      <w:r w:rsidRPr="00FE4CDB">
        <w:t>a</w:t>
      </w:r>
      <w:proofErr w:type="spellEnd"/>
      <w:proofErr w:type="gramEnd"/>
      <w:r w:rsidRPr="00FE4CDB">
        <w:t>, traço 1:2,7:3 (cimento/ areia média/ brita 1) - preparo mecânico com betoneira 400 l, para fixação da sinalização vertical 0,30 x 0,30 x 0,40 m</w:t>
      </w:r>
    </w:p>
    <w:p w:rsidR="00D31341" w:rsidRDefault="00D31341" w:rsidP="007E41C4">
      <w:pPr>
        <w:pStyle w:val="ITEM"/>
      </w:pPr>
      <w:r w:rsidRPr="00CD559D">
        <w:t>As placas de sinalização serão fixadas de acordo com as normas de segurança de trânsito, com pé metáli</w:t>
      </w:r>
      <w:r>
        <w:t xml:space="preserve">co em tubo de aço galvanizado com costura, </w:t>
      </w:r>
      <w:r w:rsidRPr="00CD559D">
        <w:t>classe média</w:t>
      </w:r>
      <w:r>
        <w:t>,</w:t>
      </w:r>
      <w:r w:rsidRPr="00CD559D">
        <w:t xml:space="preserve"> DN 2.1</w:t>
      </w:r>
      <w:proofErr w:type="gramStart"/>
      <w:r w:rsidRPr="00CD559D">
        <w:t>/2"</w:t>
      </w:r>
      <w:proofErr w:type="gramEnd"/>
      <w:r w:rsidRPr="00CD559D">
        <w:t xml:space="preserve"> (65 mm) e=3,65 mm – 6,51 kg/m, e fixado no solo com sapata em concreto com dimen</w:t>
      </w:r>
      <w:r>
        <w:t>sões mínimas de 30 x 30 x 40 cm.</w:t>
      </w:r>
    </w:p>
    <w:p w:rsidR="00CB3441" w:rsidRDefault="00CB3441" w:rsidP="00CB3441"/>
    <w:p w:rsidR="00CB3441" w:rsidRPr="00CB3441" w:rsidRDefault="00CB3441" w:rsidP="00CB3441"/>
    <w:p w:rsidR="0043100B" w:rsidRDefault="0043100B" w:rsidP="00922BD3">
      <w:pPr>
        <w:tabs>
          <w:tab w:val="num" w:pos="426"/>
        </w:tabs>
        <w:rPr>
          <w:szCs w:val="24"/>
        </w:rPr>
      </w:pPr>
    </w:p>
    <w:p w:rsidR="00415615" w:rsidRPr="00F7043F" w:rsidRDefault="00415615" w:rsidP="00CB3441">
      <w:pPr>
        <w:pStyle w:val="Ttulo4"/>
      </w:pPr>
      <w:r w:rsidRPr="00F7043F">
        <w:t>Defensa semimaleável simples - fornecimento e implantação</w:t>
      </w:r>
    </w:p>
    <w:p w:rsidR="00415615" w:rsidRPr="008E4CDB" w:rsidRDefault="00415615" w:rsidP="00415615">
      <w:pPr>
        <w:pStyle w:val="ITEM"/>
      </w:pPr>
      <w:r w:rsidRPr="008E4CDB">
        <w:t xml:space="preserve">As defensas serão </w:t>
      </w:r>
      <w:proofErr w:type="gramStart"/>
      <w:r w:rsidRPr="008E4CDB">
        <w:t>instaladas junta às curvas</w:t>
      </w:r>
      <w:proofErr w:type="gramEnd"/>
      <w:r w:rsidRPr="008E4CDB">
        <w:t>, conforme projeto;</w:t>
      </w:r>
    </w:p>
    <w:p w:rsidR="00415615" w:rsidRDefault="00415615" w:rsidP="00415615">
      <w:pPr>
        <w:pStyle w:val="ITEM"/>
      </w:pPr>
      <w:r w:rsidRPr="008E4CDB">
        <w:t>Devem ser do tipo semimaleável simples, com tirante de ancoragem no bloco de ancoragem e extremidade padrão.</w:t>
      </w:r>
    </w:p>
    <w:p w:rsidR="00CB3441" w:rsidRDefault="00CB3441" w:rsidP="00CB3441"/>
    <w:p w:rsidR="00CB3441" w:rsidRDefault="00CB3441" w:rsidP="00CB3441"/>
    <w:p w:rsidR="00CB3441" w:rsidRDefault="00CB3441" w:rsidP="00CB3441"/>
    <w:p w:rsidR="00CB3441" w:rsidRDefault="00CB3441" w:rsidP="00CB3441"/>
    <w:p w:rsidR="00CB3441" w:rsidRDefault="00CB3441" w:rsidP="00CB3441"/>
    <w:p w:rsidR="00CB3441" w:rsidRDefault="00CB3441" w:rsidP="00CB3441"/>
    <w:p w:rsidR="00CB3441" w:rsidRDefault="00CB3441" w:rsidP="00CB3441"/>
    <w:p w:rsidR="00CB3441" w:rsidRDefault="00CB3441" w:rsidP="00CB3441"/>
    <w:p w:rsidR="00CB3441" w:rsidRDefault="00CB3441" w:rsidP="00CB3441"/>
    <w:p w:rsidR="00CB3441" w:rsidRDefault="00CB3441" w:rsidP="00CB3441"/>
    <w:p w:rsidR="00CB3441" w:rsidRDefault="00CB3441" w:rsidP="00CB3441"/>
    <w:p w:rsidR="00CB3441" w:rsidRPr="00CB3441" w:rsidRDefault="00CB3441" w:rsidP="00CB3441"/>
    <w:p w:rsidR="00922BD3" w:rsidRDefault="00CB3441" w:rsidP="00922BD3">
      <w:pPr>
        <w:tabs>
          <w:tab w:val="num" w:pos="426"/>
        </w:tabs>
        <w:jc w:val="center"/>
        <w:rPr>
          <w:szCs w:val="24"/>
        </w:rPr>
      </w:pPr>
      <w:r>
        <w:rPr>
          <w:szCs w:val="24"/>
        </w:rPr>
        <w:t>____</w:t>
      </w:r>
      <w:r w:rsidR="00922BD3">
        <w:rPr>
          <w:szCs w:val="24"/>
        </w:rPr>
        <w:t>_______</w:t>
      </w:r>
      <w:r w:rsidR="0043100B">
        <w:rPr>
          <w:szCs w:val="24"/>
        </w:rPr>
        <w:t>__________________________</w:t>
      </w:r>
      <w:r w:rsidR="00922BD3">
        <w:rPr>
          <w:szCs w:val="24"/>
        </w:rPr>
        <w:t>____</w:t>
      </w:r>
    </w:p>
    <w:p w:rsidR="00CB3441" w:rsidRDefault="00922BD3" w:rsidP="0043100B">
      <w:pPr>
        <w:tabs>
          <w:tab w:val="num" w:pos="426"/>
        </w:tabs>
        <w:jc w:val="center"/>
        <w:rPr>
          <w:b/>
          <w:szCs w:val="24"/>
        </w:rPr>
      </w:pPr>
      <w:r>
        <w:rPr>
          <w:b/>
          <w:szCs w:val="24"/>
        </w:rPr>
        <w:t>Jacqueline Soares Barboza</w:t>
      </w:r>
      <w:r w:rsidR="00CB3441">
        <w:rPr>
          <w:b/>
          <w:szCs w:val="24"/>
        </w:rPr>
        <w:t xml:space="preserve"> </w:t>
      </w:r>
    </w:p>
    <w:p w:rsidR="00922BD3" w:rsidRPr="00922BD3" w:rsidRDefault="00922BD3" w:rsidP="0043100B">
      <w:pPr>
        <w:tabs>
          <w:tab w:val="num" w:pos="426"/>
        </w:tabs>
        <w:jc w:val="center"/>
      </w:pPr>
      <w:r>
        <w:rPr>
          <w:b/>
          <w:szCs w:val="24"/>
        </w:rPr>
        <w:t>Engenheira Civil - CREA-SC 099.442-5</w:t>
      </w:r>
    </w:p>
    <w:sectPr w:rsidR="00922BD3" w:rsidRPr="00922BD3" w:rsidSect="00DA065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9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5549" w:rsidRDefault="00E95549" w:rsidP="00367733">
      <w:r>
        <w:separator/>
      </w:r>
    </w:p>
  </w:endnote>
  <w:endnote w:type="continuationSeparator" w:id="0">
    <w:p w:rsidR="00E95549" w:rsidRDefault="00E95549" w:rsidP="003677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46084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:rsidR="00E95549" w:rsidRDefault="00E95549" w:rsidP="008D260C">
        <w:pPr>
          <w:pStyle w:val="Rodap"/>
          <w:pBdr>
            <w:top w:val="single" w:sz="4" w:space="1" w:color="0000FF"/>
          </w:pBdr>
          <w:spacing w:before="240"/>
          <w:jc w:val="center"/>
          <w:rPr>
            <w:b/>
            <w:color w:val="0000FF"/>
          </w:rPr>
        </w:pPr>
        <w:r w:rsidRPr="00367733">
          <w:rPr>
            <w:b/>
            <w:color w:val="0000FF"/>
          </w:rPr>
          <w:t xml:space="preserve">AMFRI - ASSOCIAÇÃO </w:t>
        </w:r>
        <w:r w:rsidRPr="007863C0">
          <w:rPr>
            <w:b/>
            <w:color w:val="0000FF"/>
          </w:rPr>
          <w:t>DOS MUNICÍPIOS</w:t>
        </w:r>
        <w:r w:rsidRPr="00367733">
          <w:rPr>
            <w:b/>
            <w:color w:val="0000FF"/>
          </w:rPr>
          <w:t xml:space="preserve"> DA REGIÃO DA FOZ DO RIO ITAJAÍ</w:t>
        </w:r>
      </w:p>
      <w:p w:rsidR="00E95549" w:rsidRDefault="00E95549" w:rsidP="00367733">
        <w:pPr>
          <w:pStyle w:val="Rodap"/>
          <w:ind w:left="-142"/>
          <w:jc w:val="center"/>
          <w:rPr>
            <w:b/>
            <w:color w:val="0000FF"/>
            <w:sz w:val="20"/>
            <w:szCs w:val="20"/>
          </w:rPr>
        </w:pPr>
        <w:r>
          <w:rPr>
            <w:b/>
            <w:color w:val="0000FF"/>
            <w:sz w:val="20"/>
            <w:szCs w:val="20"/>
          </w:rPr>
          <w:t>Rua Luiz Lopes Gonzaga, 1</w:t>
        </w:r>
        <w:r w:rsidRPr="00367733">
          <w:rPr>
            <w:b/>
            <w:color w:val="0000FF"/>
            <w:sz w:val="20"/>
            <w:szCs w:val="20"/>
          </w:rPr>
          <w:t>655</w:t>
        </w:r>
        <w:proofErr w:type="gramStart"/>
        <w:r>
          <w:rPr>
            <w:b/>
            <w:color w:val="0000FF"/>
            <w:sz w:val="20"/>
            <w:szCs w:val="20"/>
          </w:rPr>
          <w:t xml:space="preserve"> </w:t>
        </w:r>
        <w:r w:rsidRPr="00367733">
          <w:rPr>
            <w:b/>
            <w:color w:val="0000FF"/>
            <w:sz w:val="20"/>
            <w:szCs w:val="20"/>
          </w:rPr>
          <w:t xml:space="preserve"> </w:t>
        </w:r>
        <w:proofErr w:type="gramEnd"/>
        <w:r w:rsidRPr="00367733">
          <w:rPr>
            <w:b/>
            <w:color w:val="0000FF"/>
            <w:sz w:val="20"/>
            <w:szCs w:val="20"/>
          </w:rPr>
          <w:t xml:space="preserve">Bairro São </w:t>
        </w:r>
        <w:r>
          <w:rPr>
            <w:b/>
            <w:color w:val="0000FF"/>
            <w:sz w:val="20"/>
            <w:szCs w:val="20"/>
          </w:rPr>
          <w:t xml:space="preserve">Vicente </w:t>
        </w:r>
        <w:r w:rsidRPr="00367733">
          <w:rPr>
            <w:b/>
            <w:color w:val="0000FF"/>
            <w:sz w:val="20"/>
            <w:szCs w:val="20"/>
          </w:rPr>
          <w:t xml:space="preserve"> CEP 88309-421</w:t>
        </w:r>
        <w:r>
          <w:rPr>
            <w:b/>
            <w:color w:val="0000FF"/>
            <w:sz w:val="20"/>
            <w:szCs w:val="20"/>
          </w:rPr>
          <w:t xml:space="preserve"> </w:t>
        </w:r>
        <w:r w:rsidRPr="00367733">
          <w:rPr>
            <w:b/>
            <w:color w:val="0000FF"/>
            <w:sz w:val="20"/>
            <w:szCs w:val="20"/>
          </w:rPr>
          <w:t xml:space="preserve"> Itajaí/SC</w:t>
        </w:r>
      </w:p>
      <w:p w:rsidR="00E95549" w:rsidRPr="00367733" w:rsidRDefault="008A5DFD" w:rsidP="00367733">
        <w:pPr>
          <w:pStyle w:val="Rodap"/>
          <w:ind w:left="-142"/>
          <w:jc w:val="center"/>
          <w:rPr>
            <w:b/>
            <w:color w:val="0000FF"/>
            <w:sz w:val="20"/>
            <w:szCs w:val="20"/>
          </w:rPr>
        </w:pPr>
        <w:hyperlink r:id="rId1" w:history="1">
          <w:r w:rsidR="00E95549" w:rsidRPr="00671B81">
            <w:rPr>
              <w:rStyle w:val="Hyperlink"/>
              <w:b/>
              <w:sz w:val="20"/>
              <w:szCs w:val="20"/>
            </w:rPr>
            <w:t>www.amfri.org.br</w:t>
          </w:r>
        </w:hyperlink>
        <w:r w:rsidR="00E95549">
          <w:t xml:space="preserve">         </w:t>
        </w:r>
        <w:hyperlink r:id="rId2" w:history="1">
          <w:r w:rsidR="00E95549" w:rsidRPr="009D3137">
            <w:rPr>
              <w:rStyle w:val="Hyperlink"/>
              <w:b/>
              <w:sz w:val="20"/>
              <w:szCs w:val="20"/>
            </w:rPr>
            <w:t>engenharia@amfri.org.br</w:t>
          </w:r>
        </w:hyperlink>
        <w:r w:rsidR="00E95549">
          <w:rPr>
            <w:b/>
            <w:sz w:val="20"/>
            <w:szCs w:val="20"/>
          </w:rPr>
          <w:t xml:space="preserve">         </w:t>
        </w:r>
        <w:r w:rsidR="00E95549">
          <w:rPr>
            <w:b/>
            <w:color w:val="0000FF"/>
            <w:sz w:val="20"/>
            <w:szCs w:val="20"/>
            <w:u w:val="single"/>
          </w:rPr>
          <w:t>amfri</w:t>
        </w:r>
        <w:r w:rsidR="00E95549" w:rsidRPr="00671B81">
          <w:rPr>
            <w:b/>
            <w:color w:val="0000FF"/>
            <w:sz w:val="20"/>
            <w:szCs w:val="20"/>
            <w:u w:val="single"/>
          </w:rPr>
          <w:t>@amfri.org.br</w:t>
        </w:r>
      </w:p>
      <w:p w:rsidR="00E95549" w:rsidRPr="008915FA" w:rsidRDefault="008A5DFD" w:rsidP="00367733">
        <w:pPr>
          <w:pStyle w:val="Rodap"/>
          <w:jc w:val="right"/>
          <w:rPr>
            <w:sz w:val="18"/>
            <w:szCs w:val="18"/>
          </w:rPr>
        </w:pPr>
        <w:r w:rsidRPr="008915FA">
          <w:rPr>
            <w:sz w:val="18"/>
            <w:szCs w:val="18"/>
          </w:rPr>
          <w:fldChar w:fldCharType="begin"/>
        </w:r>
        <w:r w:rsidR="00E95549" w:rsidRPr="008915FA">
          <w:rPr>
            <w:sz w:val="18"/>
            <w:szCs w:val="18"/>
          </w:rPr>
          <w:instrText xml:space="preserve"> PAGE   \* MERGEFORMAT </w:instrText>
        </w:r>
        <w:r w:rsidRPr="008915FA">
          <w:rPr>
            <w:sz w:val="18"/>
            <w:szCs w:val="18"/>
          </w:rPr>
          <w:fldChar w:fldCharType="separate"/>
        </w:r>
        <w:r w:rsidR="002A54AC">
          <w:rPr>
            <w:noProof/>
            <w:sz w:val="18"/>
            <w:szCs w:val="18"/>
          </w:rPr>
          <w:t>22</w:t>
        </w:r>
        <w:r w:rsidRPr="008915FA">
          <w:rPr>
            <w:sz w:val="18"/>
            <w:szCs w:val="18"/>
          </w:rPr>
          <w:fldChar w:fldCharType="end"/>
        </w:r>
      </w:p>
    </w:sdtContent>
  </w:sdt>
  <w:p w:rsidR="00E95549" w:rsidRDefault="00E95549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549" w:rsidRDefault="00E95549" w:rsidP="008D260C">
    <w:pPr>
      <w:pStyle w:val="Rodap"/>
      <w:pBdr>
        <w:top w:val="single" w:sz="4" w:space="1" w:color="0000FF"/>
      </w:pBdr>
      <w:spacing w:before="240"/>
      <w:jc w:val="center"/>
      <w:rPr>
        <w:b/>
        <w:color w:val="0000FF"/>
        <w:sz w:val="20"/>
        <w:szCs w:val="20"/>
      </w:rPr>
    </w:pPr>
    <w:r>
      <w:rPr>
        <w:b/>
        <w:color w:val="0000FF"/>
        <w:sz w:val="20"/>
        <w:szCs w:val="20"/>
      </w:rPr>
      <w:t>Rua Luiz Lopes Gonzaga, 1</w:t>
    </w:r>
    <w:r w:rsidRPr="00367733">
      <w:rPr>
        <w:b/>
        <w:color w:val="0000FF"/>
        <w:sz w:val="20"/>
        <w:szCs w:val="20"/>
      </w:rPr>
      <w:t>655</w:t>
    </w:r>
    <w:proofErr w:type="gramStart"/>
    <w:r w:rsidRPr="00367733">
      <w:rPr>
        <w:b/>
        <w:color w:val="0000FF"/>
        <w:sz w:val="20"/>
        <w:szCs w:val="20"/>
      </w:rPr>
      <w:t xml:space="preserve"> </w:t>
    </w:r>
    <w:r>
      <w:rPr>
        <w:b/>
        <w:color w:val="0000FF"/>
        <w:sz w:val="20"/>
        <w:szCs w:val="20"/>
      </w:rPr>
      <w:t xml:space="preserve"> </w:t>
    </w:r>
    <w:proofErr w:type="gramEnd"/>
    <w:r w:rsidRPr="00367733">
      <w:rPr>
        <w:b/>
        <w:color w:val="0000FF"/>
        <w:sz w:val="20"/>
        <w:szCs w:val="20"/>
      </w:rPr>
      <w:t xml:space="preserve">Bairro São </w:t>
    </w:r>
    <w:r>
      <w:rPr>
        <w:b/>
        <w:color w:val="0000FF"/>
        <w:sz w:val="20"/>
        <w:szCs w:val="20"/>
      </w:rPr>
      <w:t xml:space="preserve">Vicente </w:t>
    </w:r>
    <w:r w:rsidRPr="00367733">
      <w:rPr>
        <w:b/>
        <w:color w:val="0000FF"/>
        <w:sz w:val="20"/>
        <w:szCs w:val="20"/>
      </w:rPr>
      <w:t xml:space="preserve"> CEP 88309-421</w:t>
    </w:r>
    <w:r>
      <w:rPr>
        <w:b/>
        <w:color w:val="0000FF"/>
        <w:sz w:val="20"/>
        <w:szCs w:val="20"/>
      </w:rPr>
      <w:t xml:space="preserve"> </w:t>
    </w:r>
    <w:r w:rsidRPr="00367733">
      <w:rPr>
        <w:b/>
        <w:color w:val="0000FF"/>
        <w:sz w:val="20"/>
        <w:szCs w:val="20"/>
      </w:rPr>
      <w:t xml:space="preserve"> Itajaí/SC</w:t>
    </w:r>
  </w:p>
  <w:p w:rsidR="00E95549" w:rsidRDefault="008A5DFD" w:rsidP="007863C0">
    <w:pPr>
      <w:pStyle w:val="Rodap"/>
      <w:jc w:val="center"/>
    </w:pPr>
    <w:hyperlink r:id="rId1" w:history="1">
      <w:r w:rsidR="00E95549" w:rsidRPr="00671B81">
        <w:rPr>
          <w:rStyle w:val="Hyperlink"/>
          <w:b/>
          <w:sz w:val="20"/>
          <w:szCs w:val="20"/>
        </w:rPr>
        <w:t>www.amfri.org.br</w:t>
      </w:r>
    </w:hyperlink>
    <w:r w:rsidR="00E95549">
      <w:t xml:space="preserve">         </w:t>
    </w:r>
    <w:hyperlink r:id="rId2" w:history="1">
      <w:r w:rsidR="00E95549" w:rsidRPr="009D3137">
        <w:rPr>
          <w:rStyle w:val="Hyperlink"/>
          <w:b/>
          <w:sz w:val="20"/>
          <w:szCs w:val="20"/>
        </w:rPr>
        <w:t>engenharia@amfri.org.br</w:t>
      </w:r>
    </w:hyperlink>
    <w:r w:rsidR="00E95549">
      <w:rPr>
        <w:b/>
        <w:sz w:val="20"/>
        <w:szCs w:val="20"/>
      </w:rPr>
      <w:t xml:space="preserve">         </w:t>
    </w:r>
    <w:r w:rsidR="00E95549">
      <w:rPr>
        <w:b/>
        <w:color w:val="0000FF"/>
        <w:sz w:val="20"/>
        <w:szCs w:val="20"/>
        <w:u w:val="single"/>
      </w:rPr>
      <w:t>amfri</w:t>
    </w:r>
    <w:r w:rsidR="00E95549" w:rsidRPr="00671B81">
      <w:rPr>
        <w:b/>
        <w:color w:val="0000FF"/>
        <w:sz w:val="20"/>
        <w:szCs w:val="20"/>
        <w:u w:val="single"/>
      </w:rPr>
      <w:t>@amfri.org.br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5549" w:rsidRDefault="00E95549" w:rsidP="00367733">
      <w:r>
        <w:separator/>
      </w:r>
    </w:p>
  </w:footnote>
  <w:footnote w:type="continuationSeparator" w:id="0">
    <w:p w:rsidR="00E95549" w:rsidRDefault="00E95549" w:rsidP="003677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549" w:rsidRDefault="00E95549" w:rsidP="007863C0">
    <w:pPr>
      <w:pStyle w:val="Cabealho"/>
      <w:jc w:val="center"/>
      <w:rPr>
        <w:b/>
        <w:color w:val="0000FF"/>
        <w:sz w:val="36"/>
        <w:szCs w:val="36"/>
      </w:rPr>
    </w:pPr>
    <w:r w:rsidRPr="00AE65E9">
      <w:rPr>
        <w:b/>
        <w:noProof/>
        <w:color w:val="0000FF"/>
        <w:sz w:val="36"/>
        <w:szCs w:val="36"/>
        <w:lang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53975</wp:posOffset>
          </wp:positionH>
          <wp:positionV relativeFrom="paragraph">
            <wp:posOffset>83820</wp:posOffset>
          </wp:positionV>
          <wp:extent cx="454025" cy="361950"/>
          <wp:effectExtent l="19050" t="0" r="3175" b="0"/>
          <wp:wrapNone/>
          <wp:docPr id="2" name="Imagem 0" descr="Logo AMFRI 1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MFRI 1.bmp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4025" cy="361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67733">
      <w:rPr>
        <w:b/>
        <w:color w:val="0000FF"/>
        <w:sz w:val="36"/>
        <w:szCs w:val="36"/>
      </w:rPr>
      <w:t xml:space="preserve">PREFEITURA MUNICIPAL DE </w:t>
    </w:r>
    <w:r>
      <w:rPr>
        <w:b/>
        <w:color w:val="0000FF"/>
        <w:sz w:val="36"/>
        <w:szCs w:val="36"/>
      </w:rPr>
      <w:t>ITAJAÍ</w:t>
    </w:r>
  </w:p>
  <w:p w:rsidR="00E95549" w:rsidRPr="00AA5ACA" w:rsidRDefault="00E95549" w:rsidP="008D260C">
    <w:pPr>
      <w:pStyle w:val="Cabealho"/>
      <w:pBdr>
        <w:bottom w:val="single" w:sz="4" w:space="1" w:color="0000FF"/>
      </w:pBdr>
      <w:spacing w:after="240"/>
      <w:jc w:val="center"/>
      <w:rPr>
        <w:color w:val="0000FF"/>
      </w:rPr>
    </w:pPr>
    <w:r w:rsidRPr="00367733">
      <w:rPr>
        <w:b/>
        <w:color w:val="0000FF"/>
        <w:sz w:val="28"/>
        <w:szCs w:val="28"/>
      </w:rPr>
      <w:t xml:space="preserve">ESTADO DE </w:t>
    </w:r>
    <w:r w:rsidRPr="00A143FF">
      <w:rPr>
        <w:b/>
        <w:color w:val="0000FF"/>
        <w:sz w:val="28"/>
        <w:szCs w:val="28"/>
      </w:rPr>
      <w:t>SANTA</w:t>
    </w:r>
    <w:r w:rsidRPr="00367733">
      <w:rPr>
        <w:b/>
        <w:color w:val="0000FF"/>
        <w:sz w:val="28"/>
        <w:szCs w:val="28"/>
      </w:rPr>
      <w:t xml:space="preserve"> CATARINA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549" w:rsidRDefault="00E95549" w:rsidP="007863C0">
    <w:pPr>
      <w:pStyle w:val="Cabealho"/>
      <w:jc w:val="center"/>
      <w:rPr>
        <w:b/>
        <w:color w:val="0000FF"/>
        <w:sz w:val="36"/>
        <w:szCs w:val="36"/>
      </w:rPr>
    </w:pPr>
    <w:r>
      <w:rPr>
        <w:b/>
        <w:noProof/>
        <w:color w:val="0000FF"/>
        <w:sz w:val="36"/>
        <w:szCs w:val="36"/>
        <w:lang w:eastAsia="pt-BR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53340</wp:posOffset>
          </wp:positionH>
          <wp:positionV relativeFrom="paragraph">
            <wp:posOffset>83820</wp:posOffset>
          </wp:positionV>
          <wp:extent cx="454025" cy="361950"/>
          <wp:effectExtent l="19050" t="0" r="3175" b="0"/>
          <wp:wrapNone/>
          <wp:docPr id="1" name="Imagem 0" descr="Logo AMFRI 1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MFRI 1.bmp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4025" cy="361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67733">
      <w:rPr>
        <w:b/>
        <w:color w:val="0000FF"/>
        <w:sz w:val="36"/>
        <w:szCs w:val="36"/>
      </w:rPr>
      <w:t xml:space="preserve">PREFEITURA MUNICIPAL DE </w:t>
    </w:r>
    <w:r>
      <w:rPr>
        <w:b/>
        <w:color w:val="0000FF"/>
        <w:sz w:val="36"/>
        <w:szCs w:val="36"/>
      </w:rPr>
      <w:t>ITAJAÍ</w:t>
    </w:r>
  </w:p>
  <w:p w:rsidR="00E95549" w:rsidRDefault="00E95549" w:rsidP="008D260C">
    <w:pPr>
      <w:pStyle w:val="Cabealho"/>
      <w:pBdr>
        <w:bottom w:val="single" w:sz="4" w:space="1" w:color="0000FF"/>
      </w:pBdr>
      <w:tabs>
        <w:tab w:val="left" w:pos="6495"/>
      </w:tabs>
      <w:spacing w:after="240"/>
      <w:jc w:val="left"/>
      <w:rPr>
        <w:b/>
        <w:color w:val="0000FF"/>
        <w:sz w:val="28"/>
        <w:szCs w:val="28"/>
      </w:rPr>
    </w:pPr>
    <w:r>
      <w:rPr>
        <w:b/>
        <w:color w:val="0000FF"/>
        <w:sz w:val="28"/>
        <w:szCs w:val="28"/>
      </w:rPr>
      <w:tab/>
    </w:r>
    <w:r w:rsidRPr="00C7352E">
      <w:rPr>
        <w:b/>
        <w:color w:val="0000FF"/>
        <w:sz w:val="28"/>
        <w:szCs w:val="28"/>
      </w:rPr>
      <w:t>ESTADO DE SANTA CATARINA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32846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EFA7C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6342F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014E1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0AE9F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E5C0C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42E816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8B47E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048A6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8A671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C10DB3"/>
    <w:multiLevelType w:val="multilevel"/>
    <w:tmpl w:val="D2E2DC3E"/>
    <w:name w:val="AMFRI - INFRA4"/>
    <w:numStyleLink w:val="AMFRI-INFRA"/>
  </w:abstractNum>
  <w:abstractNum w:abstractNumId="11">
    <w:nsid w:val="0BA03862"/>
    <w:multiLevelType w:val="multilevel"/>
    <w:tmpl w:val="0416001D"/>
    <w:name w:val="AMFRI - INFRA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0C19466E"/>
    <w:multiLevelType w:val="hybridMultilevel"/>
    <w:tmpl w:val="8A508FF8"/>
    <w:lvl w:ilvl="0" w:tplc="91AE5764">
      <w:start w:val="1"/>
      <w:numFmt w:val="decimal"/>
      <w:suff w:val="space"/>
      <w:lvlText w:val="1.%1 -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1CE35B7"/>
    <w:multiLevelType w:val="multilevel"/>
    <w:tmpl w:val="D3CA928E"/>
    <w:name w:val="AMFRI - INFRA12"/>
    <w:lvl w:ilvl="0">
      <w:start w:val="1"/>
      <w:numFmt w:val="decimal"/>
      <w:pStyle w:val="Ttulo1"/>
      <w:lvlText w:val="%1 - "/>
      <w:lvlJc w:val="left"/>
      <w:pPr>
        <w:ind w:left="0" w:firstLine="0"/>
      </w:pPr>
      <w:rPr>
        <w:rFonts w:asciiTheme="minorHAnsi" w:hAnsiTheme="minorHAnsi" w:hint="default"/>
        <w:b/>
        <w:i w:val="0"/>
        <w:color w:val="auto"/>
        <w:sz w:val="24"/>
        <w:u w:val="none"/>
      </w:rPr>
    </w:lvl>
    <w:lvl w:ilvl="1">
      <w:start w:val="1"/>
      <w:numFmt w:val="decimal"/>
      <w:pStyle w:val="Ttulo2"/>
      <w:lvlText w:val="%1.%2 - "/>
      <w:lvlJc w:val="left"/>
      <w:pPr>
        <w:ind w:left="0" w:firstLine="0"/>
      </w:pPr>
      <w:rPr>
        <w:rFonts w:asciiTheme="minorHAnsi" w:hAnsiTheme="minorHAnsi" w:hint="default"/>
        <w:b/>
        <w:color w:val="auto"/>
        <w:sz w:val="24"/>
      </w:rPr>
    </w:lvl>
    <w:lvl w:ilvl="2">
      <w:start w:val="1"/>
      <w:numFmt w:val="decimal"/>
      <w:pStyle w:val="Ttulo3"/>
      <w:lvlText w:val="%1.%2.%3 - "/>
      <w:lvlJc w:val="left"/>
      <w:pPr>
        <w:ind w:left="0" w:firstLine="0"/>
      </w:pPr>
      <w:rPr>
        <w:rFonts w:asciiTheme="minorHAnsi" w:hAnsiTheme="minorHAnsi" w:hint="default"/>
        <w:b/>
        <w:sz w:val="24"/>
      </w:rPr>
    </w:lvl>
    <w:lvl w:ilvl="3">
      <w:start w:val="1"/>
      <w:numFmt w:val="decimal"/>
      <w:pStyle w:val="Ttulo4"/>
      <w:lvlText w:val="%1.%2.%3.%4 - "/>
      <w:lvlJc w:val="left"/>
      <w:pPr>
        <w:ind w:left="0" w:firstLine="0"/>
      </w:pPr>
      <w:rPr>
        <w:rFonts w:asciiTheme="minorHAnsi" w:hAnsiTheme="minorHAnsi" w:hint="default"/>
        <w:b/>
        <w:color w:val="auto"/>
        <w:sz w:val="24"/>
      </w:rPr>
    </w:lvl>
    <w:lvl w:ilvl="4">
      <w:start w:val="1"/>
      <w:numFmt w:val="decimal"/>
      <w:pStyle w:val="Ttulo5"/>
      <w:lvlText w:val="%1.%2.%3.%4.%5 - "/>
      <w:lvlJc w:val="left"/>
      <w:pPr>
        <w:ind w:left="0" w:firstLine="0"/>
      </w:pPr>
      <w:rPr>
        <w:rFonts w:asciiTheme="minorHAnsi" w:hAnsiTheme="minorHAnsi" w:hint="default"/>
        <w:b/>
        <w:i w:val="0"/>
        <w:sz w:val="24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4">
    <w:nsid w:val="150750DE"/>
    <w:multiLevelType w:val="multilevel"/>
    <w:tmpl w:val="7FB4BB9E"/>
    <w:name w:val="AMFRI-INFRA"/>
    <w:lvl w:ilvl="0">
      <w:start w:val="1"/>
      <w:numFmt w:val="decimal"/>
      <w:suff w:val="space"/>
      <w:lvlText w:val="%1 -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 -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-%2-%3 - 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-%2-%3-%4 - 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5">
    <w:nsid w:val="1D114370"/>
    <w:multiLevelType w:val="multilevel"/>
    <w:tmpl w:val="C6842F8A"/>
    <w:name w:val="INFRA3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>
    <w:nsid w:val="29585EAE"/>
    <w:multiLevelType w:val="multilevel"/>
    <w:tmpl w:val="0416001D"/>
    <w:name w:val="AMFRI - INFR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2A3F6FD3"/>
    <w:multiLevelType w:val="hybridMultilevel"/>
    <w:tmpl w:val="0908F904"/>
    <w:lvl w:ilvl="0" w:tplc="B8FAF522">
      <w:start w:val="1"/>
      <w:numFmt w:val="bullet"/>
      <w:pStyle w:val="ITEM"/>
      <w:lvlText w:val=""/>
      <w:lvlJc w:val="left"/>
      <w:pPr>
        <w:ind w:left="720" w:hanging="360"/>
      </w:pPr>
      <w:rPr>
        <w:rFonts w:ascii="Symbol" w:hAnsi="Symbol" w:hint="default"/>
        <w:spacing w:val="2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687AC5"/>
    <w:multiLevelType w:val="multilevel"/>
    <w:tmpl w:val="0416001D"/>
    <w:name w:val="INFRA32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4A9F06F0"/>
    <w:multiLevelType w:val="hybridMultilevel"/>
    <w:tmpl w:val="A30818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107066"/>
    <w:multiLevelType w:val="multilevel"/>
    <w:tmpl w:val="D2E2DC3E"/>
    <w:name w:val="AMFRI - INFRA"/>
    <w:styleLink w:val="AMFRI-INFRA"/>
    <w:lvl w:ilvl="0">
      <w:start w:val="1"/>
      <w:numFmt w:val="decimal"/>
      <w:lvlText w:val="%1 - "/>
      <w:lvlJc w:val="left"/>
      <w:pPr>
        <w:ind w:left="0" w:firstLine="0"/>
      </w:pPr>
      <w:rPr>
        <w:rFonts w:asciiTheme="minorHAnsi" w:hAnsiTheme="minorHAnsi" w:hint="default"/>
        <w:b/>
        <w:color w:val="auto"/>
        <w:sz w:val="24"/>
        <w:u w:val="single"/>
      </w:rPr>
    </w:lvl>
    <w:lvl w:ilvl="1">
      <w:start w:val="1"/>
      <w:numFmt w:val="decimal"/>
      <w:lvlText w:val="%2-1 - "/>
      <w:lvlJc w:val="left"/>
      <w:pPr>
        <w:ind w:left="0" w:firstLine="0"/>
      </w:pPr>
      <w:rPr>
        <w:rFonts w:asciiTheme="minorHAnsi" w:hAnsiTheme="minorHAnsi" w:hint="default"/>
        <w:b/>
        <w:color w:val="auto"/>
        <w:sz w:val="24"/>
      </w:rPr>
    </w:lvl>
    <w:lvl w:ilvl="2">
      <w:start w:val="1"/>
      <w:numFmt w:val="decimal"/>
      <w:lvlText w:val="%3-1-1 - "/>
      <w:lvlJc w:val="left"/>
      <w:pPr>
        <w:ind w:left="0" w:firstLine="0"/>
      </w:pPr>
      <w:rPr>
        <w:rFonts w:asciiTheme="minorHAnsi" w:hAnsiTheme="minorHAnsi" w:hint="default"/>
        <w:b/>
        <w:sz w:val="24"/>
      </w:rPr>
    </w:lvl>
    <w:lvl w:ilvl="3">
      <w:start w:val="1"/>
      <w:numFmt w:val="decimal"/>
      <w:lvlText w:val="%4-1-1-1 - "/>
      <w:lvlJc w:val="left"/>
      <w:pPr>
        <w:ind w:left="0" w:firstLine="0"/>
      </w:pPr>
      <w:rPr>
        <w:rFonts w:asciiTheme="minorHAnsi" w:hAnsiTheme="minorHAnsi" w:hint="default"/>
        <w:b/>
        <w:color w:val="auto"/>
        <w:sz w:val="24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1">
    <w:nsid w:val="5B3378D1"/>
    <w:multiLevelType w:val="hybridMultilevel"/>
    <w:tmpl w:val="558EBDEA"/>
    <w:name w:val="AMFRI - INFRA3"/>
    <w:lvl w:ilvl="0" w:tplc="4FC6B5EE">
      <w:start w:val="1"/>
      <w:numFmt w:val="decimal"/>
      <w:lvlText w:val="1-%1 - "/>
      <w:lvlJc w:val="left"/>
      <w:pPr>
        <w:ind w:left="360" w:hanging="360"/>
      </w:pPr>
      <w:rPr>
        <w:rFonts w:hint="default"/>
        <w:b/>
        <w:i w:val="0"/>
        <w:color w:val="auto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18627E"/>
    <w:multiLevelType w:val="multilevel"/>
    <w:tmpl w:val="D2E2DC3E"/>
    <w:name w:val="AMFRI - INFRA1"/>
    <w:numStyleLink w:val="AMFRI-INFRA"/>
  </w:abstractNum>
  <w:abstractNum w:abstractNumId="23">
    <w:nsid w:val="72CD78DA"/>
    <w:multiLevelType w:val="multilevel"/>
    <w:tmpl w:val="D2E2DC3E"/>
    <w:numStyleLink w:val="AMFRI-INFRA"/>
  </w:abstractNum>
  <w:abstractNum w:abstractNumId="24">
    <w:nsid w:val="76AF78CB"/>
    <w:multiLevelType w:val="multilevel"/>
    <w:tmpl w:val="D2E2DC3E"/>
    <w:name w:val="AMFRI - INFRA5"/>
    <w:numStyleLink w:val="AMFRI-INFRA"/>
  </w:abstractNum>
  <w:abstractNum w:abstractNumId="25">
    <w:nsid w:val="777D5930"/>
    <w:multiLevelType w:val="multilevel"/>
    <w:tmpl w:val="5CE65FC4"/>
    <w:name w:val="INFRA"/>
    <w:lvl w:ilvl="0">
      <w:start w:val="1"/>
      <w:numFmt w:val="decimal"/>
      <w:lvlText w:val="%1 -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-1 -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-1-1 -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-1-1-1 -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6">
    <w:nsid w:val="7A7064D5"/>
    <w:multiLevelType w:val="singleLevel"/>
    <w:tmpl w:val="2716C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</w:abstractNum>
  <w:num w:numId="1">
    <w:abstractNumId w:val="26"/>
  </w:num>
  <w:num w:numId="2">
    <w:abstractNumId w:val="20"/>
  </w:num>
  <w:num w:numId="3">
    <w:abstractNumId w:val="14"/>
  </w:num>
  <w:num w:numId="4">
    <w:abstractNumId w:val="17"/>
  </w:num>
  <w:num w:numId="5">
    <w:abstractNumId w:val="19"/>
  </w:num>
  <w:num w:numId="6">
    <w:abstractNumId w:val="21"/>
  </w:num>
  <w:num w:numId="7">
    <w:abstractNumId w:val="12"/>
  </w:num>
  <w:num w:numId="8">
    <w:abstractNumId w:val="12"/>
    <w:lvlOverride w:ilvl="0">
      <w:startOverride w:val="1"/>
    </w:lvlOverride>
  </w:num>
  <w:num w:numId="9">
    <w:abstractNumId w:val="12"/>
    <w:lvlOverride w:ilvl="0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</w:num>
  <w:num w:numId="12">
    <w:abstractNumId w:val="10"/>
  </w:num>
  <w:num w:numId="13">
    <w:abstractNumId w:val="24"/>
  </w:num>
  <w:num w:numId="14">
    <w:abstractNumId w:val="22"/>
  </w:num>
  <w:num w:numId="15">
    <w:abstractNumId w:val="1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3"/>
  </w:num>
  <w:num w:numId="29">
    <w:abstractNumId w:val="1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4"/>
  <w:defaultTabStop w:val="113"/>
  <w:hyphenationZone w:val="425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rsids>
    <w:rsidRoot w:val="00367733"/>
    <w:rsid w:val="000141F7"/>
    <w:rsid w:val="00021BA9"/>
    <w:rsid w:val="00023997"/>
    <w:rsid w:val="00032751"/>
    <w:rsid w:val="00044F77"/>
    <w:rsid w:val="000506A6"/>
    <w:rsid w:val="00054043"/>
    <w:rsid w:val="0006157C"/>
    <w:rsid w:val="00075ADD"/>
    <w:rsid w:val="00082440"/>
    <w:rsid w:val="00093B9B"/>
    <w:rsid w:val="000A6E4C"/>
    <w:rsid w:val="000A71B2"/>
    <w:rsid w:val="000C04D4"/>
    <w:rsid w:val="000D41B0"/>
    <w:rsid w:val="000D5684"/>
    <w:rsid w:val="000E551B"/>
    <w:rsid w:val="000F76AD"/>
    <w:rsid w:val="0010103B"/>
    <w:rsid w:val="00101C23"/>
    <w:rsid w:val="0011409F"/>
    <w:rsid w:val="00124962"/>
    <w:rsid w:val="001300C6"/>
    <w:rsid w:val="001462C4"/>
    <w:rsid w:val="00147B35"/>
    <w:rsid w:val="001554FE"/>
    <w:rsid w:val="00155678"/>
    <w:rsid w:val="001742A1"/>
    <w:rsid w:val="00182CDA"/>
    <w:rsid w:val="00183149"/>
    <w:rsid w:val="00190423"/>
    <w:rsid w:val="001A5FCB"/>
    <w:rsid w:val="001A7739"/>
    <w:rsid w:val="001D3BE9"/>
    <w:rsid w:val="001D757C"/>
    <w:rsid w:val="001F2B8F"/>
    <w:rsid w:val="00200D4F"/>
    <w:rsid w:val="0020391A"/>
    <w:rsid w:val="00224021"/>
    <w:rsid w:val="002407E1"/>
    <w:rsid w:val="00243BB0"/>
    <w:rsid w:val="00252324"/>
    <w:rsid w:val="00254239"/>
    <w:rsid w:val="00274993"/>
    <w:rsid w:val="00285CFD"/>
    <w:rsid w:val="002A54AC"/>
    <w:rsid w:val="002B3058"/>
    <w:rsid w:val="002D1CAD"/>
    <w:rsid w:val="002F1515"/>
    <w:rsid w:val="002F7103"/>
    <w:rsid w:val="00304B6C"/>
    <w:rsid w:val="00314CA5"/>
    <w:rsid w:val="00325116"/>
    <w:rsid w:val="00334C8F"/>
    <w:rsid w:val="00367733"/>
    <w:rsid w:val="00384A48"/>
    <w:rsid w:val="00396538"/>
    <w:rsid w:val="003A466C"/>
    <w:rsid w:val="003D7F6B"/>
    <w:rsid w:val="003F56C6"/>
    <w:rsid w:val="003F5CF3"/>
    <w:rsid w:val="00402B76"/>
    <w:rsid w:val="00412247"/>
    <w:rsid w:val="00415615"/>
    <w:rsid w:val="004239CD"/>
    <w:rsid w:val="0043100B"/>
    <w:rsid w:val="00431B1D"/>
    <w:rsid w:val="004351FF"/>
    <w:rsid w:val="00443C6B"/>
    <w:rsid w:val="0045710B"/>
    <w:rsid w:val="00472793"/>
    <w:rsid w:val="00472D59"/>
    <w:rsid w:val="00474D81"/>
    <w:rsid w:val="004824EA"/>
    <w:rsid w:val="004A509C"/>
    <w:rsid w:val="004D0D5B"/>
    <w:rsid w:val="004D394F"/>
    <w:rsid w:val="004E39B1"/>
    <w:rsid w:val="004E5AFB"/>
    <w:rsid w:val="00500AEB"/>
    <w:rsid w:val="00503DF5"/>
    <w:rsid w:val="00525CEA"/>
    <w:rsid w:val="00540799"/>
    <w:rsid w:val="00542CC8"/>
    <w:rsid w:val="00545EEA"/>
    <w:rsid w:val="00546B8F"/>
    <w:rsid w:val="0056022A"/>
    <w:rsid w:val="00560390"/>
    <w:rsid w:val="005618F3"/>
    <w:rsid w:val="00562D56"/>
    <w:rsid w:val="00565F94"/>
    <w:rsid w:val="00573F5D"/>
    <w:rsid w:val="0058079E"/>
    <w:rsid w:val="00584516"/>
    <w:rsid w:val="005A0B26"/>
    <w:rsid w:val="005B1A56"/>
    <w:rsid w:val="005D1197"/>
    <w:rsid w:val="005D695E"/>
    <w:rsid w:val="005E1381"/>
    <w:rsid w:val="005F4E4E"/>
    <w:rsid w:val="006026F9"/>
    <w:rsid w:val="00602781"/>
    <w:rsid w:val="006134EA"/>
    <w:rsid w:val="00620B80"/>
    <w:rsid w:val="006263F2"/>
    <w:rsid w:val="00630F65"/>
    <w:rsid w:val="00633908"/>
    <w:rsid w:val="00636C74"/>
    <w:rsid w:val="0064636F"/>
    <w:rsid w:val="00681AD4"/>
    <w:rsid w:val="00690574"/>
    <w:rsid w:val="006A75D7"/>
    <w:rsid w:val="006C7C5D"/>
    <w:rsid w:val="006E01AF"/>
    <w:rsid w:val="006F663F"/>
    <w:rsid w:val="00703226"/>
    <w:rsid w:val="00710A86"/>
    <w:rsid w:val="0072118E"/>
    <w:rsid w:val="007440C6"/>
    <w:rsid w:val="00747515"/>
    <w:rsid w:val="00750F0B"/>
    <w:rsid w:val="00753792"/>
    <w:rsid w:val="00754994"/>
    <w:rsid w:val="00771BD5"/>
    <w:rsid w:val="00772DBC"/>
    <w:rsid w:val="007863C0"/>
    <w:rsid w:val="007A4E90"/>
    <w:rsid w:val="007C27C6"/>
    <w:rsid w:val="007C42B0"/>
    <w:rsid w:val="007E41C4"/>
    <w:rsid w:val="007F7124"/>
    <w:rsid w:val="00802B76"/>
    <w:rsid w:val="00805DA4"/>
    <w:rsid w:val="008149EC"/>
    <w:rsid w:val="00823DC0"/>
    <w:rsid w:val="00860387"/>
    <w:rsid w:val="00873AFA"/>
    <w:rsid w:val="00874CD4"/>
    <w:rsid w:val="008828B1"/>
    <w:rsid w:val="008915FA"/>
    <w:rsid w:val="008A0183"/>
    <w:rsid w:val="008A135D"/>
    <w:rsid w:val="008A5DFD"/>
    <w:rsid w:val="008C2E17"/>
    <w:rsid w:val="008D1C0F"/>
    <w:rsid w:val="008D260C"/>
    <w:rsid w:val="008F066B"/>
    <w:rsid w:val="008F2E8E"/>
    <w:rsid w:val="00912C47"/>
    <w:rsid w:val="00916888"/>
    <w:rsid w:val="00922BD3"/>
    <w:rsid w:val="00932D52"/>
    <w:rsid w:val="0095010B"/>
    <w:rsid w:val="00951C62"/>
    <w:rsid w:val="009551CC"/>
    <w:rsid w:val="00973AD2"/>
    <w:rsid w:val="00983790"/>
    <w:rsid w:val="00993E51"/>
    <w:rsid w:val="009A24D8"/>
    <w:rsid w:val="009A4208"/>
    <w:rsid w:val="009A6AB9"/>
    <w:rsid w:val="009B3404"/>
    <w:rsid w:val="009D76C6"/>
    <w:rsid w:val="009E3A60"/>
    <w:rsid w:val="00A005C5"/>
    <w:rsid w:val="00A04550"/>
    <w:rsid w:val="00A06306"/>
    <w:rsid w:val="00A12E16"/>
    <w:rsid w:val="00A14368"/>
    <w:rsid w:val="00A143FF"/>
    <w:rsid w:val="00A371D4"/>
    <w:rsid w:val="00A508FF"/>
    <w:rsid w:val="00A670E9"/>
    <w:rsid w:val="00A708CD"/>
    <w:rsid w:val="00A82309"/>
    <w:rsid w:val="00A97DD4"/>
    <w:rsid w:val="00AA5ACA"/>
    <w:rsid w:val="00AC7361"/>
    <w:rsid w:val="00AD48B1"/>
    <w:rsid w:val="00AD6591"/>
    <w:rsid w:val="00AE0D36"/>
    <w:rsid w:val="00AE65E9"/>
    <w:rsid w:val="00B215E0"/>
    <w:rsid w:val="00B22D22"/>
    <w:rsid w:val="00B23384"/>
    <w:rsid w:val="00B3028C"/>
    <w:rsid w:val="00B30650"/>
    <w:rsid w:val="00B3251A"/>
    <w:rsid w:val="00B4210D"/>
    <w:rsid w:val="00B52B10"/>
    <w:rsid w:val="00B53E29"/>
    <w:rsid w:val="00B62307"/>
    <w:rsid w:val="00B829F9"/>
    <w:rsid w:val="00B9182C"/>
    <w:rsid w:val="00B97EDB"/>
    <w:rsid w:val="00BA0468"/>
    <w:rsid w:val="00BB22C9"/>
    <w:rsid w:val="00BC1800"/>
    <w:rsid w:val="00BC67EF"/>
    <w:rsid w:val="00BD5032"/>
    <w:rsid w:val="00BD70DA"/>
    <w:rsid w:val="00BE1770"/>
    <w:rsid w:val="00BE2B95"/>
    <w:rsid w:val="00BF3711"/>
    <w:rsid w:val="00C12B97"/>
    <w:rsid w:val="00C1476F"/>
    <w:rsid w:val="00C26E84"/>
    <w:rsid w:val="00C319D7"/>
    <w:rsid w:val="00C335ED"/>
    <w:rsid w:val="00C42EB0"/>
    <w:rsid w:val="00C47453"/>
    <w:rsid w:val="00C47BFA"/>
    <w:rsid w:val="00C7352E"/>
    <w:rsid w:val="00C94D9E"/>
    <w:rsid w:val="00CA5388"/>
    <w:rsid w:val="00CA5E93"/>
    <w:rsid w:val="00CB3441"/>
    <w:rsid w:val="00CC04A1"/>
    <w:rsid w:val="00CD559D"/>
    <w:rsid w:val="00CE1B6D"/>
    <w:rsid w:val="00CE408D"/>
    <w:rsid w:val="00D04020"/>
    <w:rsid w:val="00D060D2"/>
    <w:rsid w:val="00D200E3"/>
    <w:rsid w:val="00D2125C"/>
    <w:rsid w:val="00D31341"/>
    <w:rsid w:val="00D33241"/>
    <w:rsid w:val="00D63052"/>
    <w:rsid w:val="00D63B0C"/>
    <w:rsid w:val="00D70118"/>
    <w:rsid w:val="00D8137F"/>
    <w:rsid w:val="00D97090"/>
    <w:rsid w:val="00DA0655"/>
    <w:rsid w:val="00DA2D8C"/>
    <w:rsid w:val="00DA2E26"/>
    <w:rsid w:val="00DA2ECE"/>
    <w:rsid w:val="00DC412F"/>
    <w:rsid w:val="00DD0CE7"/>
    <w:rsid w:val="00DD58D4"/>
    <w:rsid w:val="00DD7847"/>
    <w:rsid w:val="00DE77C4"/>
    <w:rsid w:val="00DF0B86"/>
    <w:rsid w:val="00E02831"/>
    <w:rsid w:val="00E1137B"/>
    <w:rsid w:val="00E13E19"/>
    <w:rsid w:val="00E14724"/>
    <w:rsid w:val="00E1677C"/>
    <w:rsid w:val="00E208D9"/>
    <w:rsid w:val="00E245EA"/>
    <w:rsid w:val="00E25A38"/>
    <w:rsid w:val="00E25ADC"/>
    <w:rsid w:val="00E26FF9"/>
    <w:rsid w:val="00E30C62"/>
    <w:rsid w:val="00E33A02"/>
    <w:rsid w:val="00E4174C"/>
    <w:rsid w:val="00E65081"/>
    <w:rsid w:val="00E71A93"/>
    <w:rsid w:val="00E738AF"/>
    <w:rsid w:val="00E74AB7"/>
    <w:rsid w:val="00E90E6F"/>
    <w:rsid w:val="00E92BBB"/>
    <w:rsid w:val="00E95549"/>
    <w:rsid w:val="00E96362"/>
    <w:rsid w:val="00EA4730"/>
    <w:rsid w:val="00EA6ED0"/>
    <w:rsid w:val="00EB3BB3"/>
    <w:rsid w:val="00EB7C10"/>
    <w:rsid w:val="00ED3571"/>
    <w:rsid w:val="00EE11F5"/>
    <w:rsid w:val="00EF0248"/>
    <w:rsid w:val="00EF3C47"/>
    <w:rsid w:val="00F1045D"/>
    <w:rsid w:val="00F124B7"/>
    <w:rsid w:val="00F1546A"/>
    <w:rsid w:val="00F52477"/>
    <w:rsid w:val="00F529CD"/>
    <w:rsid w:val="00F60630"/>
    <w:rsid w:val="00F626CA"/>
    <w:rsid w:val="00F644A0"/>
    <w:rsid w:val="00F8521B"/>
    <w:rsid w:val="00FA0FDB"/>
    <w:rsid w:val="00FB1E07"/>
    <w:rsid w:val="00FB66C1"/>
    <w:rsid w:val="00FC7C52"/>
    <w:rsid w:val="00FD00D8"/>
    <w:rsid w:val="00FD1FC7"/>
    <w:rsid w:val="00FD2A0C"/>
    <w:rsid w:val="00FD3A67"/>
    <w:rsid w:val="00FE11F8"/>
    <w:rsid w:val="00FE1AA8"/>
    <w:rsid w:val="00FE2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qFormat/>
    <w:rsid w:val="00A708CD"/>
    <w:rPr>
      <w:sz w:val="24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2F1515"/>
    <w:pPr>
      <w:numPr>
        <w:numId w:val="15"/>
      </w:numPr>
      <w:outlineLvl w:val="0"/>
    </w:pPr>
    <w:rPr>
      <w:rFonts w:eastAsiaTheme="majorEastAsia" w:cstheme="majorBidi"/>
      <w:b/>
      <w:szCs w:val="24"/>
      <w:u w:val="single"/>
    </w:rPr>
  </w:style>
  <w:style w:type="paragraph" w:styleId="Ttulo2">
    <w:name w:val="heading 2"/>
    <w:basedOn w:val="Normal"/>
    <w:next w:val="Normal"/>
    <w:link w:val="Ttulo2Char"/>
    <w:autoRedefine/>
    <w:uiPriority w:val="9"/>
    <w:unhideWhenUsed/>
    <w:qFormat/>
    <w:rsid w:val="005618F3"/>
    <w:pPr>
      <w:numPr>
        <w:ilvl w:val="1"/>
        <w:numId w:val="15"/>
      </w:numPr>
      <w:outlineLvl w:val="1"/>
    </w:pPr>
    <w:rPr>
      <w:b/>
    </w:rPr>
  </w:style>
  <w:style w:type="paragraph" w:styleId="Ttulo3">
    <w:name w:val="heading 3"/>
    <w:basedOn w:val="Normal"/>
    <w:next w:val="Normal"/>
    <w:link w:val="Ttulo3Char"/>
    <w:autoRedefine/>
    <w:uiPriority w:val="9"/>
    <w:unhideWhenUsed/>
    <w:qFormat/>
    <w:rsid w:val="00754994"/>
    <w:pPr>
      <w:numPr>
        <w:ilvl w:val="2"/>
        <w:numId w:val="15"/>
      </w:numPr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5618F3"/>
    <w:pPr>
      <w:numPr>
        <w:ilvl w:val="3"/>
        <w:numId w:val="15"/>
      </w:numPr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5618F3"/>
    <w:pPr>
      <w:numPr>
        <w:ilvl w:val="4"/>
        <w:numId w:val="15"/>
      </w:numPr>
      <w:outlineLvl w:val="4"/>
    </w:pPr>
    <w:rPr>
      <w:b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04550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04550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04550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04550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6773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67733"/>
  </w:style>
  <w:style w:type="paragraph" w:styleId="Rodap">
    <w:name w:val="footer"/>
    <w:basedOn w:val="Normal"/>
    <w:link w:val="RodapChar"/>
    <w:uiPriority w:val="99"/>
    <w:unhideWhenUsed/>
    <w:rsid w:val="0036773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67733"/>
  </w:style>
  <w:style w:type="paragraph" w:styleId="PargrafodaLista">
    <w:name w:val="List Paragraph"/>
    <w:basedOn w:val="Normal"/>
    <w:uiPriority w:val="34"/>
    <w:qFormat/>
    <w:rsid w:val="00DC412F"/>
    <w:pPr>
      <w:ind w:left="720"/>
      <w:contextualSpacing/>
    </w:pPr>
  </w:style>
  <w:style w:type="character" w:customStyle="1" w:styleId="Ttulo4Char">
    <w:name w:val="Título 4 Char"/>
    <w:basedOn w:val="Fontepargpadro"/>
    <w:link w:val="Ttulo4"/>
    <w:uiPriority w:val="9"/>
    <w:rsid w:val="005618F3"/>
    <w:rPr>
      <w:b/>
      <w:sz w:val="24"/>
    </w:rPr>
  </w:style>
  <w:style w:type="character" w:customStyle="1" w:styleId="Ttulo5Char">
    <w:name w:val="Título 5 Char"/>
    <w:basedOn w:val="Fontepargpadro"/>
    <w:link w:val="Ttulo5"/>
    <w:uiPriority w:val="9"/>
    <w:rsid w:val="005618F3"/>
    <w:rPr>
      <w:b/>
      <w:sz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E65E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65E9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A143F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Clara-nfase11">
    <w:name w:val="Lista Clara - Ênfase 11"/>
    <w:basedOn w:val="Tabelanormal"/>
    <w:uiPriority w:val="61"/>
    <w:rsid w:val="00A143FF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Hyperlink">
    <w:name w:val="Hyperlink"/>
    <w:basedOn w:val="Fontepargpadro"/>
    <w:uiPriority w:val="99"/>
    <w:unhideWhenUsed/>
    <w:rsid w:val="00384A48"/>
    <w:rPr>
      <w:color w:val="0000FF" w:themeColor="hyperlink"/>
      <w:u w:val="single"/>
    </w:rPr>
  </w:style>
  <w:style w:type="character" w:customStyle="1" w:styleId="Ttulo1Char">
    <w:name w:val="Título 1 Char"/>
    <w:basedOn w:val="Fontepargpadro"/>
    <w:link w:val="Ttulo1"/>
    <w:uiPriority w:val="9"/>
    <w:rsid w:val="002F1515"/>
    <w:rPr>
      <w:rFonts w:eastAsiaTheme="majorEastAsia" w:cstheme="majorBidi"/>
      <w:b/>
      <w:sz w:val="24"/>
      <w:szCs w:val="24"/>
      <w:u w:val="single"/>
    </w:rPr>
  </w:style>
  <w:style w:type="paragraph" w:styleId="CabealhodoSumrio">
    <w:name w:val="TOC Heading"/>
    <w:basedOn w:val="Ttulo1"/>
    <w:next w:val="Normal"/>
    <w:uiPriority w:val="39"/>
    <w:unhideWhenUsed/>
    <w:rsid w:val="00546B8F"/>
    <w:pPr>
      <w:spacing w:line="259" w:lineRule="auto"/>
      <w:outlineLvl w:val="9"/>
    </w:pPr>
    <w:rPr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5618F3"/>
    <w:rPr>
      <w:b/>
      <w:sz w:val="24"/>
    </w:rPr>
  </w:style>
  <w:style w:type="character" w:customStyle="1" w:styleId="Ttulo3Char">
    <w:name w:val="Título 3 Char"/>
    <w:basedOn w:val="Fontepargpadro"/>
    <w:link w:val="Ttulo3"/>
    <w:uiPriority w:val="9"/>
    <w:rsid w:val="00754994"/>
    <w:rPr>
      <w:b/>
      <w:sz w:val="24"/>
    </w:rPr>
  </w:style>
  <w:style w:type="paragraph" w:styleId="Sumrio1">
    <w:name w:val="toc 1"/>
    <w:basedOn w:val="Normal"/>
    <w:next w:val="Normal"/>
    <w:autoRedefine/>
    <w:uiPriority w:val="39"/>
    <w:unhideWhenUsed/>
    <w:rsid w:val="00546B8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546B8F"/>
    <w:pPr>
      <w:spacing w:after="100"/>
      <w:ind w:left="220"/>
    </w:pPr>
  </w:style>
  <w:style w:type="paragraph" w:styleId="Legenda">
    <w:name w:val="caption"/>
    <w:basedOn w:val="Normal"/>
    <w:next w:val="Normal"/>
    <w:autoRedefine/>
    <w:uiPriority w:val="35"/>
    <w:unhideWhenUsed/>
    <w:qFormat/>
    <w:rsid w:val="00243BB0"/>
    <w:pPr>
      <w:jc w:val="center"/>
    </w:pPr>
    <w:rPr>
      <w:i/>
      <w:iCs/>
      <w:sz w:val="18"/>
      <w:szCs w:val="18"/>
    </w:rPr>
  </w:style>
  <w:style w:type="paragraph" w:styleId="Bibliografia">
    <w:name w:val="Bibliography"/>
    <w:basedOn w:val="Normal"/>
    <w:next w:val="Normal"/>
    <w:uiPriority w:val="37"/>
    <w:unhideWhenUsed/>
    <w:rsid w:val="00472D59"/>
  </w:style>
  <w:style w:type="numbering" w:customStyle="1" w:styleId="AMFRI-INFRA">
    <w:name w:val="AMFRI - INFRA"/>
    <w:uiPriority w:val="99"/>
    <w:rsid w:val="00750F0B"/>
    <w:pPr>
      <w:numPr>
        <w:numId w:val="2"/>
      </w:numPr>
    </w:pPr>
  </w:style>
  <w:style w:type="character" w:customStyle="1" w:styleId="Ttulo6Char">
    <w:name w:val="Título 6 Char"/>
    <w:basedOn w:val="Fontepargpadro"/>
    <w:link w:val="Ttulo6"/>
    <w:uiPriority w:val="9"/>
    <w:semiHidden/>
    <w:rsid w:val="00A04550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04550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0455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0455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ITEM">
    <w:name w:val="ITEM"/>
    <w:basedOn w:val="Normal"/>
    <w:next w:val="Normal"/>
    <w:autoRedefine/>
    <w:qFormat/>
    <w:rsid w:val="00DA2D8C"/>
    <w:pPr>
      <w:numPr>
        <w:numId w:val="4"/>
      </w:numPr>
      <w:ind w:left="340" w:hanging="340"/>
    </w:pPr>
    <w:rPr>
      <w:szCs w:val="24"/>
    </w:rPr>
  </w:style>
  <w:style w:type="paragraph" w:styleId="Ttulo">
    <w:name w:val="Title"/>
    <w:basedOn w:val="Normal"/>
    <w:next w:val="Normal"/>
    <w:link w:val="TtuloChar"/>
    <w:autoRedefine/>
    <w:uiPriority w:val="10"/>
    <w:qFormat/>
    <w:rsid w:val="00334C8F"/>
    <w:pPr>
      <w:contextualSpacing/>
      <w:jc w:val="left"/>
    </w:pPr>
    <w:rPr>
      <w:rFonts w:ascii="Calibri" w:eastAsia="Calibri" w:hAnsi="Calibri" w:cstheme="majorBidi"/>
      <w:b/>
      <w:i/>
      <w:caps/>
      <w:kern w:val="28"/>
      <w:szCs w:val="56"/>
      <w:u w:val="single"/>
    </w:rPr>
  </w:style>
  <w:style w:type="character" w:customStyle="1" w:styleId="TtuloChar">
    <w:name w:val="Título Char"/>
    <w:basedOn w:val="Fontepargpadro"/>
    <w:link w:val="Ttulo"/>
    <w:uiPriority w:val="10"/>
    <w:rsid w:val="00334C8F"/>
    <w:rPr>
      <w:rFonts w:ascii="Calibri" w:eastAsia="Calibri" w:hAnsi="Calibri" w:cstheme="majorBidi"/>
      <w:b/>
      <w:i/>
      <w:caps/>
      <w:kern w:val="28"/>
      <w:sz w:val="24"/>
      <w:szCs w:val="56"/>
      <w:u w:val="single"/>
    </w:rPr>
  </w:style>
  <w:style w:type="paragraph" w:styleId="Corpodetexto">
    <w:name w:val="Body Text"/>
    <w:basedOn w:val="Normal"/>
    <w:link w:val="CorpodetextoChar"/>
    <w:rsid w:val="00CA5E93"/>
    <w:pPr>
      <w:spacing w:before="120"/>
    </w:pPr>
    <w:rPr>
      <w:rFonts w:ascii="Tahoma" w:eastAsia="Times New Roman" w:hAnsi="Tahoma" w:cs="Tahoma"/>
      <w:sz w:val="22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CA5E93"/>
    <w:rPr>
      <w:rFonts w:ascii="Tahoma" w:eastAsia="Times New Roman" w:hAnsi="Tahoma" w:cs="Tahoma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engenharia@amfri.org.br" TargetMode="External"/><Relationship Id="rId1" Type="http://schemas.openxmlformats.org/officeDocument/2006/relationships/hyperlink" Target="http://www.amfri.org.br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engenharia@amfri.org.br" TargetMode="External"/><Relationship Id="rId1" Type="http://schemas.openxmlformats.org/officeDocument/2006/relationships/hyperlink" Target="http://www.amfri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SeventhEditionOfficeOnline.xsl" StyleName="MLA" Version="7">
  <b:Source>
    <b:Tag>Cai19</b:Tag>
    <b:SourceType>Misc</b:SourceType>
    <b:Guid>{C1A5D22F-18FB-4A5A-973A-12E893389F4D}</b:Guid>
    <b:Author>
      <b:Author>
        <b:Corporate>Caixa Econômica Federal</b:Corporate>
      </b:Author>
    </b:Author>
    <b:Title>SINAPI - Cadernos Técnicos de Composições para Reaterro de Valas - Lote 3</b:Title>
    <b:Year>2019</b:Year>
    <b:Month>09</b:Month>
    <b:Day>16</b:Day>
    <b:RefOrder>1</b:RefOrder>
  </b:Source>
</b:Sources>
</file>

<file path=customXml/itemProps1.xml><?xml version="1.0" encoding="utf-8"?>
<ds:datastoreItem xmlns:ds="http://schemas.openxmlformats.org/officeDocument/2006/customXml" ds:itemID="{2727A118-D7C9-4A22-A22A-7A211F5BF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24</Pages>
  <Words>6823</Words>
  <Characters>36850</Characters>
  <Application>Microsoft Office Word</Application>
  <DocSecurity>0</DocSecurity>
  <Lines>307</Lines>
  <Paragraphs>87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test</Company>
  <LinksUpToDate>false</LinksUpToDate>
  <CharactersWithSpaces>43586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jacqueline.barboza</dc:creator>
  <cp:lastModifiedBy>02709142007</cp:lastModifiedBy>
  <cp:revision>4</cp:revision>
  <dcterms:created xsi:type="dcterms:W3CDTF">2022-02-01T14:36:00Z</dcterms:created>
  <dcterms:modified xsi:type="dcterms:W3CDTF">2022-02-02T11:26:00Z</dcterms:modified>
</cp:coreProperties>
</file>